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E889C" w14:textId="77777777" w:rsidR="0078200A" w:rsidRPr="005F7AA3" w:rsidRDefault="004E1F71" w:rsidP="004E1F71">
      <w:pPr>
        <w:spacing w:after="0" w:line="240" w:lineRule="auto"/>
        <w:ind w:firstLine="720"/>
        <w:jc w:val="center"/>
        <w:rPr>
          <w:rFonts w:cstheme="minorHAnsi"/>
          <w:b/>
          <w:sz w:val="28"/>
          <w:szCs w:val="28"/>
        </w:rPr>
      </w:pPr>
      <w:r w:rsidRPr="005F7AA3">
        <w:rPr>
          <w:rFonts w:cstheme="minorHAnsi"/>
          <w:b/>
          <w:sz w:val="28"/>
          <w:szCs w:val="28"/>
        </w:rPr>
        <w:t>Job Description</w:t>
      </w:r>
      <w:r w:rsidR="009D62D9" w:rsidRPr="005F7AA3">
        <w:rPr>
          <w:rFonts w:cstheme="minorHAnsi"/>
          <w:b/>
          <w:sz w:val="28"/>
          <w:szCs w:val="28"/>
        </w:rPr>
        <w:t xml:space="preserve">: </w:t>
      </w:r>
      <w:r w:rsidR="0067336A">
        <w:rPr>
          <w:rFonts w:cstheme="minorHAnsi"/>
          <w:b/>
          <w:sz w:val="28"/>
          <w:szCs w:val="28"/>
        </w:rPr>
        <w:t xml:space="preserve">Senior </w:t>
      </w:r>
      <w:r w:rsidR="00F453DC" w:rsidRPr="005F7AA3">
        <w:rPr>
          <w:rFonts w:cstheme="minorHAnsi"/>
          <w:b/>
          <w:sz w:val="28"/>
          <w:szCs w:val="28"/>
        </w:rPr>
        <w:t>Administrator</w:t>
      </w:r>
    </w:p>
    <w:p w14:paraId="352B9DDE" w14:textId="77777777" w:rsidR="00771859" w:rsidRPr="00CE0F1A" w:rsidRDefault="00771859" w:rsidP="00A712F1">
      <w:pPr>
        <w:spacing w:after="0" w:line="240" w:lineRule="auto"/>
        <w:rPr>
          <w:rFonts w:cstheme="minorHAnsi"/>
        </w:rPr>
      </w:pPr>
    </w:p>
    <w:tbl>
      <w:tblPr>
        <w:tblStyle w:val="TableGrid"/>
        <w:tblW w:w="0" w:type="auto"/>
        <w:tblLook w:val="04A0" w:firstRow="1" w:lastRow="0" w:firstColumn="1" w:lastColumn="0" w:noHBand="0" w:noVBand="1"/>
      </w:tblPr>
      <w:tblGrid>
        <w:gridCol w:w="5236"/>
        <w:gridCol w:w="5220"/>
      </w:tblGrid>
      <w:tr w:rsidR="000A5C81" w:rsidRPr="00CE0F1A" w14:paraId="407B5396" w14:textId="77777777" w:rsidTr="000A5C81">
        <w:tc>
          <w:tcPr>
            <w:tcW w:w="5236" w:type="dxa"/>
            <w:shd w:val="clear" w:color="auto" w:fill="EEECE1" w:themeFill="background2"/>
          </w:tcPr>
          <w:p w14:paraId="65541547" w14:textId="77777777" w:rsidR="000A5C81" w:rsidRPr="00CE0F1A" w:rsidRDefault="000A5C81" w:rsidP="000A5C81">
            <w:pPr>
              <w:rPr>
                <w:rFonts w:cstheme="minorHAnsi"/>
              </w:rPr>
            </w:pPr>
            <w:r w:rsidRPr="00CE0F1A">
              <w:rPr>
                <w:rFonts w:cstheme="minorHAnsi"/>
              </w:rPr>
              <w:t>Post title and post number</w:t>
            </w:r>
          </w:p>
        </w:tc>
        <w:tc>
          <w:tcPr>
            <w:tcW w:w="5220" w:type="dxa"/>
          </w:tcPr>
          <w:p w14:paraId="65C13782" w14:textId="2E735866" w:rsidR="000A5C81" w:rsidRPr="00CE0F1A" w:rsidRDefault="006B08E3" w:rsidP="0006235C">
            <w:pPr>
              <w:rPr>
                <w:rFonts w:cstheme="minorHAnsi"/>
              </w:rPr>
            </w:pPr>
            <w:r>
              <w:rPr>
                <w:rFonts w:cstheme="minorHAnsi"/>
              </w:rPr>
              <w:t xml:space="preserve">Senior </w:t>
            </w:r>
            <w:r w:rsidR="00F453DC">
              <w:rPr>
                <w:rFonts w:cstheme="minorHAnsi"/>
              </w:rPr>
              <w:t>Administrator</w:t>
            </w:r>
          </w:p>
        </w:tc>
      </w:tr>
      <w:tr w:rsidR="000A5C81" w:rsidRPr="00CE0F1A" w14:paraId="5428CD76" w14:textId="77777777" w:rsidTr="000A5C81">
        <w:tc>
          <w:tcPr>
            <w:tcW w:w="5236" w:type="dxa"/>
            <w:shd w:val="clear" w:color="auto" w:fill="EEECE1" w:themeFill="background2"/>
          </w:tcPr>
          <w:p w14:paraId="564287C5" w14:textId="77777777" w:rsidR="000A5C81" w:rsidRPr="00CE0F1A" w:rsidRDefault="000A5C81" w:rsidP="000A5C81">
            <w:pPr>
              <w:rPr>
                <w:rFonts w:cstheme="minorHAnsi"/>
              </w:rPr>
            </w:pPr>
            <w:r w:rsidRPr="00CE0F1A">
              <w:rPr>
                <w:rFonts w:cstheme="minorHAnsi"/>
              </w:rPr>
              <w:t>College/Budget Centre</w:t>
            </w:r>
          </w:p>
        </w:tc>
        <w:tc>
          <w:tcPr>
            <w:tcW w:w="5220" w:type="dxa"/>
          </w:tcPr>
          <w:p w14:paraId="515F6815" w14:textId="37925776" w:rsidR="000A5C81" w:rsidRPr="00CE0F1A" w:rsidRDefault="009F0D99" w:rsidP="000A5C81">
            <w:pPr>
              <w:rPr>
                <w:rFonts w:cstheme="minorHAnsi"/>
              </w:rPr>
            </w:pPr>
            <w:r>
              <w:rPr>
                <w:rFonts w:cstheme="minorHAnsi"/>
              </w:rPr>
              <w:t>Precision Health Technologies Accelerator Ltd</w:t>
            </w:r>
          </w:p>
        </w:tc>
      </w:tr>
      <w:tr w:rsidR="000A5C81" w:rsidRPr="00CE0F1A" w14:paraId="3DB40F52" w14:textId="77777777" w:rsidTr="000A5C81">
        <w:tc>
          <w:tcPr>
            <w:tcW w:w="5236" w:type="dxa"/>
            <w:shd w:val="clear" w:color="auto" w:fill="EEECE1" w:themeFill="background2"/>
          </w:tcPr>
          <w:p w14:paraId="3B23BD30" w14:textId="77777777" w:rsidR="000A5C81" w:rsidRPr="00CE0F1A" w:rsidRDefault="000A5C81" w:rsidP="000A5C81">
            <w:pPr>
              <w:rPr>
                <w:rFonts w:cstheme="minorHAnsi"/>
              </w:rPr>
            </w:pPr>
            <w:r w:rsidRPr="00CE0F1A">
              <w:rPr>
                <w:rFonts w:cstheme="minorHAnsi"/>
              </w:rPr>
              <w:t>Full time/Part time</w:t>
            </w:r>
          </w:p>
        </w:tc>
        <w:tc>
          <w:tcPr>
            <w:tcW w:w="5220" w:type="dxa"/>
          </w:tcPr>
          <w:p w14:paraId="651DA79D" w14:textId="19E4D79E" w:rsidR="000A5C81" w:rsidRPr="00CE0F1A" w:rsidRDefault="00430828" w:rsidP="000A5C81">
            <w:pPr>
              <w:rPr>
                <w:rFonts w:cstheme="minorHAnsi"/>
              </w:rPr>
            </w:pPr>
            <w:r>
              <w:rPr>
                <w:rFonts w:cstheme="minorHAnsi"/>
              </w:rPr>
              <w:t>Full Time</w:t>
            </w:r>
          </w:p>
        </w:tc>
      </w:tr>
      <w:tr w:rsidR="000A5C81" w:rsidRPr="00CE0F1A" w14:paraId="154EE04E" w14:textId="77777777" w:rsidTr="000A5C81">
        <w:tc>
          <w:tcPr>
            <w:tcW w:w="5236" w:type="dxa"/>
            <w:shd w:val="clear" w:color="auto" w:fill="EEECE1" w:themeFill="background2"/>
          </w:tcPr>
          <w:p w14:paraId="3FBC9C19" w14:textId="77777777" w:rsidR="000A5C81" w:rsidRPr="00CE0F1A" w:rsidRDefault="000A5C81" w:rsidP="000A5C81">
            <w:pPr>
              <w:rPr>
                <w:rFonts w:cstheme="minorHAnsi"/>
              </w:rPr>
            </w:pPr>
            <w:r w:rsidRPr="00CE0F1A">
              <w:rPr>
                <w:rFonts w:cstheme="minorHAnsi"/>
              </w:rPr>
              <w:t>Duration of the Post</w:t>
            </w:r>
          </w:p>
        </w:tc>
        <w:tc>
          <w:tcPr>
            <w:tcW w:w="5220" w:type="dxa"/>
          </w:tcPr>
          <w:p w14:paraId="41BD46B8" w14:textId="39443BD6" w:rsidR="000A5C81" w:rsidRPr="00CE0F1A" w:rsidRDefault="00430828" w:rsidP="000A5C81">
            <w:pPr>
              <w:rPr>
                <w:rFonts w:cstheme="minorHAnsi"/>
              </w:rPr>
            </w:pPr>
            <w:r>
              <w:rPr>
                <w:rFonts w:cstheme="minorHAnsi"/>
              </w:rPr>
              <w:t>Open</w:t>
            </w:r>
          </w:p>
        </w:tc>
      </w:tr>
      <w:tr w:rsidR="000A5C81" w:rsidRPr="00CE0F1A" w14:paraId="4528B83A" w14:textId="77777777" w:rsidTr="000A5C81">
        <w:tc>
          <w:tcPr>
            <w:tcW w:w="5236" w:type="dxa"/>
            <w:shd w:val="clear" w:color="auto" w:fill="EEECE1" w:themeFill="background2"/>
          </w:tcPr>
          <w:p w14:paraId="0DFFD38D" w14:textId="77777777" w:rsidR="000A5C81" w:rsidRPr="00CE0F1A" w:rsidDel="00302EB5" w:rsidRDefault="000A5C81" w:rsidP="000A5C81">
            <w:pPr>
              <w:rPr>
                <w:rFonts w:cstheme="minorHAnsi"/>
              </w:rPr>
            </w:pPr>
            <w:r w:rsidRPr="00CE0F1A">
              <w:rPr>
                <w:rFonts w:cstheme="minorHAnsi"/>
              </w:rPr>
              <w:t>Salary</w:t>
            </w:r>
          </w:p>
        </w:tc>
        <w:tc>
          <w:tcPr>
            <w:tcW w:w="5220" w:type="dxa"/>
          </w:tcPr>
          <w:p w14:paraId="2A637914" w14:textId="48DE555B" w:rsidR="000A5C81" w:rsidRPr="00CE0F1A" w:rsidRDefault="00535600" w:rsidP="000A5C81">
            <w:pPr>
              <w:rPr>
                <w:rFonts w:cstheme="minorHAnsi"/>
              </w:rPr>
            </w:pPr>
            <w:r>
              <w:rPr>
                <w:rFonts w:cstheme="minorHAnsi"/>
              </w:rPr>
              <w:t xml:space="preserve">£24,000 - £26,000 </w:t>
            </w:r>
          </w:p>
        </w:tc>
      </w:tr>
      <w:tr w:rsidR="000A5C81" w:rsidRPr="00CE0F1A" w14:paraId="7233DEEB" w14:textId="77777777" w:rsidTr="000A5C81">
        <w:tc>
          <w:tcPr>
            <w:tcW w:w="5236" w:type="dxa"/>
            <w:shd w:val="clear" w:color="auto" w:fill="EEECE1" w:themeFill="background2"/>
          </w:tcPr>
          <w:p w14:paraId="4630593E" w14:textId="77777777" w:rsidR="000A5C81" w:rsidRPr="00CE0F1A" w:rsidRDefault="000A5C81" w:rsidP="000A5C81">
            <w:pPr>
              <w:rPr>
                <w:rFonts w:cstheme="minorHAnsi"/>
              </w:rPr>
            </w:pPr>
            <w:r w:rsidRPr="00CE0F1A">
              <w:rPr>
                <w:rFonts w:cstheme="minorHAnsi"/>
              </w:rPr>
              <w:t>Additional information</w:t>
            </w:r>
          </w:p>
        </w:tc>
        <w:tc>
          <w:tcPr>
            <w:tcW w:w="5220" w:type="dxa"/>
          </w:tcPr>
          <w:p w14:paraId="47DC8700" w14:textId="6DAC6459" w:rsidR="000A5C81" w:rsidRPr="00CE0F1A" w:rsidRDefault="00535600" w:rsidP="000A5C81">
            <w:pPr>
              <w:rPr>
                <w:rFonts w:cstheme="minorHAnsi"/>
              </w:rPr>
            </w:pPr>
            <w:r>
              <w:rPr>
                <w:rFonts w:cstheme="minorHAnsi"/>
              </w:rPr>
              <w:t>Bonus scheme + generous holiday allowance</w:t>
            </w:r>
          </w:p>
        </w:tc>
      </w:tr>
      <w:tr w:rsidR="000A5C81" w:rsidRPr="00CE0F1A" w14:paraId="48A3CBA7" w14:textId="77777777" w:rsidTr="000A5C81">
        <w:tc>
          <w:tcPr>
            <w:tcW w:w="5236" w:type="dxa"/>
            <w:shd w:val="clear" w:color="auto" w:fill="EEECE1" w:themeFill="background2"/>
          </w:tcPr>
          <w:p w14:paraId="4AFBC7FE" w14:textId="77777777" w:rsidR="000A5C81" w:rsidRPr="00CE0F1A" w:rsidRDefault="000A5C81" w:rsidP="000A5C81">
            <w:pPr>
              <w:rPr>
                <w:rFonts w:cstheme="minorHAnsi"/>
              </w:rPr>
            </w:pPr>
            <w:r w:rsidRPr="00CE0F1A">
              <w:rPr>
                <w:rFonts w:cstheme="minorHAnsi"/>
              </w:rPr>
              <w:t>Terms and Conditions</w:t>
            </w:r>
          </w:p>
        </w:tc>
        <w:tc>
          <w:tcPr>
            <w:tcW w:w="5220" w:type="dxa"/>
          </w:tcPr>
          <w:p w14:paraId="38344765" w14:textId="516F8A9C" w:rsidR="000A5C81" w:rsidRPr="00CE0F1A" w:rsidRDefault="00430828" w:rsidP="0006235C">
            <w:pPr>
              <w:rPr>
                <w:rFonts w:cstheme="minorHAnsi"/>
              </w:rPr>
            </w:pPr>
            <w:r>
              <w:rPr>
                <w:rFonts w:cstheme="minorHAnsi"/>
              </w:rPr>
              <w:t>PHTA Ltd</w:t>
            </w:r>
          </w:p>
        </w:tc>
      </w:tr>
      <w:tr w:rsidR="00650E22" w:rsidRPr="00CE0F1A" w14:paraId="3FBF9C69" w14:textId="77777777" w:rsidTr="000A5C81">
        <w:tc>
          <w:tcPr>
            <w:tcW w:w="5236" w:type="dxa"/>
            <w:shd w:val="clear" w:color="auto" w:fill="EEECE1" w:themeFill="background2"/>
          </w:tcPr>
          <w:p w14:paraId="4EC896F7" w14:textId="77777777" w:rsidR="00650E22" w:rsidRPr="00CE0F1A" w:rsidRDefault="00650E22" w:rsidP="00D36EBF">
            <w:pPr>
              <w:rPr>
                <w:rFonts w:cstheme="minorHAnsi"/>
              </w:rPr>
            </w:pPr>
            <w:r w:rsidRPr="00CE0F1A">
              <w:rPr>
                <w:rFonts w:cstheme="minorHAnsi"/>
              </w:rPr>
              <w:t>Closing Date</w:t>
            </w:r>
          </w:p>
        </w:tc>
        <w:tc>
          <w:tcPr>
            <w:tcW w:w="5220" w:type="dxa"/>
          </w:tcPr>
          <w:p w14:paraId="00545EA5" w14:textId="1F4447EF" w:rsidR="00650E22" w:rsidRPr="00CE0F1A" w:rsidRDefault="009F0D99" w:rsidP="00D36EBF">
            <w:pPr>
              <w:rPr>
                <w:rFonts w:cstheme="minorHAnsi"/>
              </w:rPr>
            </w:pPr>
            <w:r>
              <w:rPr>
                <w:rFonts w:cstheme="minorHAnsi"/>
              </w:rPr>
              <w:t>Friday 15</w:t>
            </w:r>
            <w:r w:rsidRPr="009F0D99">
              <w:rPr>
                <w:rFonts w:cstheme="minorHAnsi"/>
                <w:vertAlign w:val="superscript"/>
              </w:rPr>
              <w:t>th</w:t>
            </w:r>
            <w:r>
              <w:rPr>
                <w:rFonts w:cstheme="minorHAnsi"/>
              </w:rPr>
              <w:t xml:space="preserve"> October 2021</w:t>
            </w:r>
          </w:p>
        </w:tc>
      </w:tr>
      <w:tr w:rsidR="002E1908" w:rsidRPr="00CE0F1A" w14:paraId="53353431" w14:textId="77777777" w:rsidTr="000A5C81">
        <w:tc>
          <w:tcPr>
            <w:tcW w:w="5236" w:type="dxa"/>
            <w:shd w:val="clear" w:color="auto" w:fill="EEECE1" w:themeFill="background2"/>
          </w:tcPr>
          <w:p w14:paraId="34E03207" w14:textId="323260EB" w:rsidR="002E1908" w:rsidRPr="00CE0F1A" w:rsidRDefault="00430828" w:rsidP="00D36EBF">
            <w:pPr>
              <w:rPr>
                <w:rFonts w:cstheme="minorHAnsi"/>
              </w:rPr>
            </w:pPr>
            <w:r>
              <w:rPr>
                <w:rFonts w:cstheme="minorHAnsi"/>
              </w:rPr>
              <w:t xml:space="preserve">UoB Equivalent </w:t>
            </w:r>
            <w:r w:rsidR="002E1908" w:rsidRPr="00CE0F1A">
              <w:rPr>
                <w:rFonts w:cstheme="minorHAnsi"/>
              </w:rPr>
              <w:t>Job Family Framework</w:t>
            </w:r>
          </w:p>
        </w:tc>
        <w:tc>
          <w:tcPr>
            <w:tcW w:w="5220" w:type="dxa"/>
          </w:tcPr>
          <w:p w14:paraId="17EBFC27" w14:textId="77777777" w:rsidR="002E1908" w:rsidRPr="00CE0F1A" w:rsidRDefault="00F453DC" w:rsidP="00F453DC">
            <w:pPr>
              <w:rPr>
                <w:rFonts w:cstheme="minorHAnsi"/>
              </w:rPr>
            </w:pPr>
            <w:r>
              <w:rPr>
                <w:rFonts w:cstheme="minorHAnsi"/>
              </w:rPr>
              <w:t xml:space="preserve">Administrative </w:t>
            </w:r>
          </w:p>
        </w:tc>
      </w:tr>
      <w:tr w:rsidR="00D36EBF" w:rsidRPr="00CE0F1A" w14:paraId="1241F714" w14:textId="77777777" w:rsidTr="000A5C81">
        <w:tc>
          <w:tcPr>
            <w:tcW w:w="5236" w:type="dxa"/>
            <w:shd w:val="clear" w:color="auto" w:fill="EEECE1" w:themeFill="background2"/>
          </w:tcPr>
          <w:p w14:paraId="3B201557" w14:textId="37DD7FD0" w:rsidR="00D36EBF" w:rsidRPr="00CE0F1A" w:rsidRDefault="00430828" w:rsidP="0042788D">
            <w:pPr>
              <w:rPr>
                <w:rFonts w:cstheme="minorHAnsi"/>
              </w:rPr>
            </w:pPr>
            <w:r>
              <w:rPr>
                <w:rFonts w:cstheme="minorHAnsi"/>
              </w:rPr>
              <w:t xml:space="preserve">UoB Equivalent </w:t>
            </w:r>
            <w:r w:rsidR="0042788D" w:rsidRPr="00CE0F1A">
              <w:rPr>
                <w:rFonts w:cstheme="minorHAnsi"/>
              </w:rPr>
              <w:t>G</w:t>
            </w:r>
            <w:r w:rsidR="00302EB5" w:rsidRPr="00CE0F1A">
              <w:rPr>
                <w:rFonts w:cstheme="minorHAnsi"/>
              </w:rPr>
              <w:t>rade</w:t>
            </w:r>
          </w:p>
        </w:tc>
        <w:tc>
          <w:tcPr>
            <w:tcW w:w="5220" w:type="dxa"/>
          </w:tcPr>
          <w:p w14:paraId="58DF86C4" w14:textId="77777777" w:rsidR="00D36EBF" w:rsidRPr="00CE0F1A" w:rsidRDefault="006B08E3" w:rsidP="007360AE">
            <w:pPr>
              <w:rPr>
                <w:rFonts w:cstheme="minorHAnsi"/>
              </w:rPr>
            </w:pPr>
            <w:r>
              <w:rPr>
                <w:rFonts w:cstheme="minorHAnsi"/>
              </w:rPr>
              <w:t>5</w:t>
            </w:r>
            <w:r w:rsidR="00C972CD" w:rsidRPr="00CE0F1A">
              <w:rPr>
                <w:rFonts w:cstheme="minorHAnsi"/>
              </w:rPr>
              <w:t>00</w:t>
            </w:r>
          </w:p>
        </w:tc>
      </w:tr>
    </w:tbl>
    <w:p w14:paraId="07B086FF" w14:textId="77777777" w:rsidR="00D36EBF" w:rsidRPr="00CE0F1A" w:rsidRDefault="00D36EBF" w:rsidP="00A712F1">
      <w:pPr>
        <w:spacing w:after="0" w:line="240" w:lineRule="auto"/>
        <w:rPr>
          <w:rFonts w:cstheme="minorHAnsi"/>
        </w:rPr>
      </w:pPr>
    </w:p>
    <w:p w14:paraId="1A37981D" w14:textId="77777777" w:rsidR="00C02B56" w:rsidRPr="00C02B56" w:rsidRDefault="00C02B56" w:rsidP="00C02B56">
      <w:pPr>
        <w:tabs>
          <w:tab w:val="left" w:pos="6096"/>
        </w:tabs>
        <w:spacing w:after="0" w:line="240" w:lineRule="auto"/>
        <w:rPr>
          <w:rFonts w:cstheme="minorHAnsi"/>
          <w:b/>
        </w:rPr>
      </w:pPr>
      <w:r w:rsidRPr="00C02B56">
        <w:rPr>
          <w:rFonts w:cstheme="minorHAnsi"/>
          <w:b/>
        </w:rPr>
        <w:t>Job context</w:t>
      </w:r>
    </w:p>
    <w:p w14:paraId="259A9463" w14:textId="33358BD3" w:rsidR="005C58B2" w:rsidRPr="00535600" w:rsidRDefault="003B2923" w:rsidP="00535600">
      <w:pPr>
        <w:tabs>
          <w:tab w:val="left" w:pos="6096"/>
        </w:tabs>
        <w:spacing w:after="120" w:line="280" w:lineRule="atLeast"/>
        <w:rPr>
          <w:rFonts w:cstheme="minorHAnsi"/>
          <w:bCs/>
        </w:rPr>
      </w:pPr>
      <w:r w:rsidRPr="00535600">
        <w:rPr>
          <w:rFonts w:cstheme="minorHAnsi"/>
          <w:bCs/>
        </w:rPr>
        <w:t xml:space="preserve">The University of Birmingham is leading transformational change in </w:t>
      </w:r>
      <w:r w:rsidR="005C58B2" w:rsidRPr="00535600">
        <w:rPr>
          <w:rFonts w:cstheme="minorHAnsi"/>
          <w:bCs/>
        </w:rPr>
        <w:t xml:space="preserve">the </w:t>
      </w:r>
      <w:r w:rsidRPr="00535600">
        <w:rPr>
          <w:rFonts w:cstheme="minorHAnsi"/>
          <w:bCs/>
        </w:rPr>
        <w:t xml:space="preserve">region’s health and life sciences innovation ecosystem that will deliver significant and long-lasting </w:t>
      </w:r>
      <w:r w:rsidR="005C58B2" w:rsidRPr="00535600">
        <w:rPr>
          <w:rFonts w:cstheme="minorHAnsi"/>
          <w:bCs/>
        </w:rPr>
        <w:t xml:space="preserve">improvements </w:t>
      </w:r>
      <w:r w:rsidRPr="00535600">
        <w:rPr>
          <w:rFonts w:cstheme="minorHAnsi"/>
          <w:bCs/>
        </w:rPr>
        <w:t>to the health and wealth</w:t>
      </w:r>
      <w:r w:rsidR="000B33DB">
        <w:rPr>
          <w:rFonts w:cstheme="minorHAnsi"/>
          <w:bCs/>
        </w:rPr>
        <w:t>,</w:t>
      </w:r>
      <w:r w:rsidRPr="00535600">
        <w:rPr>
          <w:rFonts w:cstheme="minorHAnsi"/>
          <w:bCs/>
        </w:rPr>
        <w:t xml:space="preserve"> of the region</w:t>
      </w:r>
      <w:r w:rsidR="000B33DB">
        <w:rPr>
          <w:rFonts w:cstheme="minorHAnsi"/>
          <w:bCs/>
        </w:rPr>
        <w:t xml:space="preserve"> and nationally</w:t>
      </w:r>
      <w:r w:rsidR="005C58B2" w:rsidRPr="00535600">
        <w:rPr>
          <w:rFonts w:cstheme="minorHAnsi"/>
          <w:bCs/>
        </w:rPr>
        <w:t>.</w:t>
      </w:r>
    </w:p>
    <w:p w14:paraId="3888CBF1" w14:textId="1E7E8C91" w:rsidR="003B2923" w:rsidRDefault="005C58B2" w:rsidP="00535600">
      <w:pPr>
        <w:spacing w:after="120" w:line="280" w:lineRule="atLeast"/>
      </w:pPr>
      <w:r>
        <w:t xml:space="preserve">Working as Birmingham Health Partners (BHP), the Midland’s leading academic-NHS partnership, the University is building on BHP’s </w:t>
      </w:r>
      <w:r w:rsidR="003B2923">
        <w:rPr>
          <w:lang w:bidi="en-GB"/>
        </w:rPr>
        <w:t xml:space="preserve">nationally recognised strengths in healthcare </w:t>
      </w:r>
      <w:r w:rsidR="003B2923">
        <w:rPr>
          <w:b/>
          <w:lang w:bidi="en-GB"/>
        </w:rPr>
        <w:t>data</w:t>
      </w:r>
      <w:r w:rsidR="003B2923">
        <w:rPr>
          <w:lang w:bidi="en-GB"/>
        </w:rPr>
        <w:t xml:space="preserve"> informatics and systems; genomics medicine and </w:t>
      </w:r>
      <w:r w:rsidR="003B2923">
        <w:rPr>
          <w:b/>
          <w:lang w:bidi="en-GB"/>
        </w:rPr>
        <w:t>diagnostics;</w:t>
      </w:r>
      <w:r w:rsidR="003B2923">
        <w:rPr>
          <w:lang w:bidi="en-GB"/>
        </w:rPr>
        <w:t xml:space="preserve"> medical </w:t>
      </w:r>
      <w:r w:rsidR="003B2923">
        <w:rPr>
          <w:b/>
          <w:lang w:bidi="en-GB"/>
        </w:rPr>
        <w:t>technologies</w:t>
      </w:r>
      <w:r w:rsidR="003B2923">
        <w:rPr>
          <w:lang w:bidi="en-GB"/>
        </w:rPr>
        <w:t xml:space="preserve"> evaluation and clinical </w:t>
      </w:r>
      <w:r w:rsidR="003B2923">
        <w:rPr>
          <w:b/>
          <w:lang w:bidi="en-GB"/>
        </w:rPr>
        <w:t>trials</w:t>
      </w:r>
      <w:r w:rsidR="003B2923">
        <w:rPr>
          <w:lang w:bidi="en-GB"/>
        </w:rPr>
        <w:t xml:space="preserve">, </w:t>
      </w:r>
      <w:r>
        <w:rPr>
          <w:lang w:bidi="en-GB"/>
        </w:rPr>
        <w:t xml:space="preserve">to establish the Precision Health Technologies Accelerator (PHTA) – </w:t>
      </w:r>
      <w:r w:rsidR="003B2923">
        <w:rPr>
          <w:lang w:bidi="en-GB"/>
        </w:rPr>
        <w:t xml:space="preserve">the </w:t>
      </w:r>
      <w:r w:rsidR="003B2923">
        <w:t xml:space="preserve">anchor innovation capability </w:t>
      </w:r>
      <w:r>
        <w:t>on the new Birmingham Health Innovation Campus</w:t>
      </w:r>
      <w:r w:rsidR="003B2923">
        <w:t xml:space="preserve">.  </w:t>
      </w:r>
    </w:p>
    <w:p w14:paraId="7304C05A" w14:textId="7B8FC34F" w:rsidR="003B2923" w:rsidRDefault="003B2923" w:rsidP="00535600">
      <w:pPr>
        <w:spacing w:after="120" w:line="280" w:lineRule="atLeast"/>
        <w:rPr>
          <w:rFonts w:cstheme="minorHAnsi"/>
        </w:rPr>
      </w:pPr>
      <w:r>
        <w:t xml:space="preserve">The PHTA will provide the early incubation, grow-on space and innovation services for businesses working across biopharma (including advanced therapies), diagnostics, digital health and advanced healthcare technologies </w:t>
      </w:r>
      <w:r>
        <w:rPr>
          <w:rFonts w:ascii="Calibri" w:hAnsi="Calibri" w:cs="Calibri"/>
        </w:rPr>
        <w:t xml:space="preserve">to accelerate the development and delivery of new </w:t>
      </w:r>
      <w:r w:rsidR="005C58B2">
        <w:rPr>
          <w:rFonts w:ascii="Calibri" w:hAnsi="Calibri" w:cs="Calibri"/>
        </w:rPr>
        <w:t xml:space="preserve">precision </w:t>
      </w:r>
      <w:r>
        <w:rPr>
          <w:rFonts w:ascii="Calibri" w:hAnsi="Calibri" w:cs="Calibri"/>
        </w:rPr>
        <w:t xml:space="preserve">drugs, diagnostics and healthcare technologies into the clinic.  </w:t>
      </w:r>
      <w:r w:rsidR="005C58B2">
        <w:rPr>
          <w:rFonts w:ascii="Calibri" w:hAnsi="Calibri" w:cs="Calibri"/>
        </w:rPr>
        <w:t xml:space="preserve">Run and operated by PHTA Ltd, a wholly owned subsidiary company of the University of Birmingham, PHTA will deliver a </w:t>
      </w:r>
      <w:r w:rsidR="005C58B2" w:rsidRPr="005C58B2">
        <w:rPr>
          <w:rFonts w:ascii="Calibri" w:hAnsi="Calibri" w:cs="Calibri"/>
        </w:rPr>
        <w:t>commercially</w:t>
      </w:r>
      <w:r w:rsidR="005C58B2">
        <w:rPr>
          <w:rFonts w:ascii="Calibri" w:hAnsi="Calibri" w:cs="Calibri"/>
        </w:rPr>
        <w:t>-</w:t>
      </w:r>
      <w:r w:rsidR="005C58B2" w:rsidRPr="005C58B2">
        <w:rPr>
          <w:rFonts w:ascii="Calibri" w:hAnsi="Calibri" w:cs="Calibri"/>
        </w:rPr>
        <w:t>focused, innovative end-to-end clinical and academic partnership for the delivery of precision medicine</w:t>
      </w:r>
      <w:r w:rsidR="005C58B2">
        <w:rPr>
          <w:rFonts w:ascii="Calibri" w:hAnsi="Calibri" w:cs="Calibri"/>
        </w:rPr>
        <w:t xml:space="preserve"> solutions.</w:t>
      </w:r>
    </w:p>
    <w:p w14:paraId="300B2960" w14:textId="77777777" w:rsidR="001F50A0" w:rsidRPr="00CE0F1A" w:rsidRDefault="001F50A0" w:rsidP="00A712F1">
      <w:pPr>
        <w:spacing w:after="0" w:line="240" w:lineRule="auto"/>
        <w:rPr>
          <w:rFonts w:cstheme="minorHAnsi"/>
          <w:b/>
        </w:rPr>
      </w:pPr>
      <w:r w:rsidRPr="00CE0F1A">
        <w:rPr>
          <w:rFonts w:cstheme="minorHAnsi"/>
          <w:b/>
        </w:rPr>
        <w:t>Job summary</w:t>
      </w:r>
    </w:p>
    <w:p w14:paraId="386EE6AA" w14:textId="32A2EE9F" w:rsidR="006B08E3" w:rsidRDefault="006B08E3" w:rsidP="00535600">
      <w:pPr>
        <w:spacing w:after="120" w:line="280" w:lineRule="atLeast"/>
      </w:pPr>
      <w:r w:rsidRPr="006B08E3">
        <w:rPr>
          <w:rFonts w:cstheme="minorHAnsi"/>
        </w:rPr>
        <w:t xml:space="preserve">As </w:t>
      </w:r>
      <w:r w:rsidR="00430828">
        <w:rPr>
          <w:rFonts w:cstheme="minorHAnsi"/>
        </w:rPr>
        <w:t xml:space="preserve">the </w:t>
      </w:r>
      <w:r w:rsidRPr="006B08E3">
        <w:rPr>
          <w:rFonts w:cstheme="minorHAnsi"/>
        </w:rPr>
        <w:t xml:space="preserve">senior administrator </w:t>
      </w:r>
      <w:r w:rsidR="00430828">
        <w:rPr>
          <w:rFonts w:cstheme="minorHAnsi"/>
        </w:rPr>
        <w:t xml:space="preserve">for the PHTA Ltd, </w:t>
      </w:r>
      <w:r w:rsidRPr="006B08E3">
        <w:rPr>
          <w:rFonts w:cstheme="minorHAnsi"/>
        </w:rPr>
        <w:t>you will provide support for a broad range of administrative duties, some of which may be complex</w:t>
      </w:r>
      <w:r w:rsidR="00AC1F6B">
        <w:rPr>
          <w:rFonts w:cstheme="minorHAnsi"/>
        </w:rPr>
        <w:t xml:space="preserve"> </w:t>
      </w:r>
      <w:r w:rsidR="00AC1F6B" w:rsidRPr="00AB39A3">
        <w:rPr>
          <w:rFonts w:cstheme="minorHAnsi"/>
        </w:rPr>
        <w:t>including administration of financial transactions</w:t>
      </w:r>
      <w:r w:rsidRPr="00AB39A3">
        <w:rPr>
          <w:rFonts w:cstheme="minorHAnsi"/>
        </w:rPr>
        <w:t>.</w:t>
      </w:r>
      <w:r w:rsidRPr="006B08E3">
        <w:rPr>
          <w:rFonts w:cstheme="minorHAnsi"/>
        </w:rPr>
        <w:t xml:space="preserve">  You </w:t>
      </w:r>
      <w:r w:rsidR="00430828">
        <w:rPr>
          <w:rFonts w:cstheme="minorHAnsi"/>
        </w:rPr>
        <w:t xml:space="preserve">will </w:t>
      </w:r>
      <w:r w:rsidRPr="006B08E3">
        <w:rPr>
          <w:rFonts w:cstheme="minorHAnsi"/>
        </w:rPr>
        <w:t xml:space="preserve">be responsible for supporting colleagues </w:t>
      </w:r>
      <w:r w:rsidR="00430828">
        <w:rPr>
          <w:rFonts w:cstheme="minorHAnsi"/>
        </w:rPr>
        <w:t xml:space="preserve">within the PHTA Ltd, providing day to day operational support </w:t>
      </w:r>
      <w:r w:rsidRPr="006B08E3">
        <w:rPr>
          <w:rFonts w:cstheme="minorHAnsi"/>
        </w:rPr>
        <w:t>and sharing knowledge</w:t>
      </w:r>
      <w:r w:rsidR="00430828">
        <w:rPr>
          <w:rFonts w:cstheme="minorHAnsi"/>
        </w:rPr>
        <w:t xml:space="preserve"> across the PHTA Ltd and with colleagues within the University</w:t>
      </w:r>
      <w:r w:rsidRPr="006B08E3">
        <w:rPr>
          <w:rFonts w:cstheme="minorHAnsi"/>
        </w:rPr>
        <w:t xml:space="preserve">.  </w:t>
      </w:r>
      <w:r w:rsidR="00430828">
        <w:rPr>
          <w:rFonts w:cstheme="minorHAnsi"/>
        </w:rPr>
        <w:t xml:space="preserve">Notably you will work closely with the Managing Director, supporting them in a wide range of administrative tasks and setting up of administrative systems for the company.  You will also take on a number of the administrative responsibilities for the company on behalf of the </w:t>
      </w:r>
      <w:r w:rsidR="005C58B2">
        <w:rPr>
          <w:rFonts w:cstheme="minorHAnsi"/>
        </w:rPr>
        <w:t>C</w:t>
      </w:r>
      <w:r w:rsidR="00430828">
        <w:rPr>
          <w:rFonts w:cstheme="minorHAnsi"/>
        </w:rPr>
        <w:t xml:space="preserve">ompany </w:t>
      </w:r>
      <w:r w:rsidR="005C58B2">
        <w:rPr>
          <w:rFonts w:cstheme="minorHAnsi"/>
        </w:rPr>
        <w:t>S</w:t>
      </w:r>
      <w:r w:rsidR="00430828">
        <w:rPr>
          <w:rFonts w:cstheme="minorHAnsi"/>
        </w:rPr>
        <w:t xml:space="preserve">ecretary.  </w:t>
      </w:r>
      <w:r>
        <w:t xml:space="preserve">You will be able to </w:t>
      </w:r>
      <w:r w:rsidR="004F542C">
        <w:t xml:space="preserve">use your </w:t>
      </w:r>
      <w:r>
        <w:t xml:space="preserve">wide range of skills, both technical and administrative, and have the opportunity to lead on specific tasks within a </w:t>
      </w:r>
      <w:r w:rsidR="005C58B2">
        <w:t xml:space="preserve">small but growing </w:t>
      </w:r>
      <w:r>
        <w:t xml:space="preserve">team.  </w:t>
      </w:r>
    </w:p>
    <w:p w14:paraId="1193D2D7" w14:textId="77777777" w:rsidR="001F50A0" w:rsidRPr="00CE0F1A" w:rsidRDefault="001F50A0" w:rsidP="00A712F1">
      <w:pPr>
        <w:spacing w:after="0" w:line="240" w:lineRule="auto"/>
        <w:rPr>
          <w:rFonts w:cstheme="minorHAnsi"/>
          <w:b/>
        </w:rPr>
      </w:pPr>
      <w:r w:rsidRPr="00CE0F1A">
        <w:rPr>
          <w:rFonts w:cstheme="minorHAnsi"/>
          <w:b/>
        </w:rPr>
        <w:t>Organisation chart</w:t>
      </w:r>
    </w:p>
    <w:p w14:paraId="6F0C35BB" w14:textId="35893117" w:rsidR="0088785E" w:rsidRDefault="00535600" w:rsidP="00535600">
      <w:pPr>
        <w:spacing w:after="0" w:line="240" w:lineRule="auto"/>
        <w:jc w:val="center"/>
        <w:rPr>
          <w:rFonts w:cstheme="minorHAnsi"/>
          <w:i/>
          <w:noProof/>
        </w:rPr>
      </w:pPr>
      <w:r>
        <w:rPr>
          <w:rFonts w:cstheme="minorHAnsi"/>
          <w:i/>
          <w:noProof/>
        </w:rPr>
        <w:drawing>
          <wp:inline distT="0" distB="0" distL="0" distR="0" wp14:anchorId="0B53E871" wp14:editId="2997763D">
            <wp:extent cx="3808606" cy="281762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8606" cy="2825023"/>
                    </a:xfrm>
                    <a:prstGeom prst="rect">
                      <a:avLst/>
                    </a:prstGeom>
                    <a:noFill/>
                  </pic:spPr>
                </pic:pic>
              </a:graphicData>
            </a:graphic>
          </wp:inline>
        </w:drawing>
      </w:r>
    </w:p>
    <w:p w14:paraId="2CFF4D35" w14:textId="77777777" w:rsidR="00535600" w:rsidRPr="00CE0F1A" w:rsidRDefault="00535600" w:rsidP="006A1EBB">
      <w:pPr>
        <w:spacing w:after="0" w:line="240" w:lineRule="auto"/>
        <w:rPr>
          <w:rFonts w:cstheme="minorHAnsi"/>
          <w:i/>
          <w:noProof/>
        </w:rPr>
      </w:pPr>
    </w:p>
    <w:p w14:paraId="4276268B" w14:textId="77777777" w:rsidR="00F453DC" w:rsidRPr="003D492D" w:rsidRDefault="00F453DC" w:rsidP="00F453DC">
      <w:pPr>
        <w:spacing w:after="0" w:line="240" w:lineRule="auto"/>
        <w:rPr>
          <w:rFonts w:cstheme="minorHAnsi"/>
          <w:b/>
        </w:rPr>
      </w:pPr>
      <w:r w:rsidRPr="003D492D">
        <w:rPr>
          <w:rFonts w:cstheme="minorHAnsi"/>
          <w:b/>
        </w:rPr>
        <w:t>Main duties</w:t>
      </w:r>
    </w:p>
    <w:p w14:paraId="5DB1D13E" w14:textId="30AB398C" w:rsidR="00C76887" w:rsidRDefault="00C76887" w:rsidP="00535600">
      <w:pPr>
        <w:pStyle w:val="ListParagraph"/>
        <w:numPr>
          <w:ilvl w:val="0"/>
          <w:numId w:val="25"/>
        </w:numPr>
        <w:spacing w:after="120" w:line="280" w:lineRule="atLeast"/>
        <w:ind w:left="357" w:hanging="357"/>
      </w:pPr>
      <w:r w:rsidRPr="009C6770">
        <w:t xml:space="preserve">Support the management, development and implementation of operational </w:t>
      </w:r>
      <w:r>
        <w:t xml:space="preserve">administrative </w:t>
      </w:r>
      <w:r w:rsidRPr="009C6770">
        <w:t>processes</w:t>
      </w:r>
      <w:r>
        <w:t xml:space="preserve"> and systems for the PHTA Ltd</w:t>
      </w:r>
      <w:r w:rsidRPr="009C6770">
        <w:t>.</w:t>
      </w:r>
    </w:p>
    <w:p w14:paraId="75E8B728" w14:textId="5F015D88" w:rsidR="00C76887" w:rsidRDefault="00C76887" w:rsidP="00535600">
      <w:pPr>
        <w:pStyle w:val="ListParagraph"/>
        <w:numPr>
          <w:ilvl w:val="0"/>
          <w:numId w:val="25"/>
        </w:numPr>
        <w:spacing w:after="120" w:line="280" w:lineRule="atLeast"/>
        <w:ind w:left="357" w:hanging="357"/>
      </w:pPr>
      <w:r>
        <w:t>Provide executive support to the Managing Director including:</w:t>
      </w:r>
    </w:p>
    <w:p w14:paraId="526E16D4" w14:textId="6E37C6FD" w:rsidR="00C76887" w:rsidRDefault="00C76887" w:rsidP="00535600">
      <w:pPr>
        <w:pStyle w:val="ListParagraph"/>
        <w:numPr>
          <w:ilvl w:val="1"/>
          <w:numId w:val="25"/>
        </w:numPr>
        <w:spacing w:after="120" w:line="280" w:lineRule="atLeast"/>
      </w:pPr>
      <w:r>
        <w:t>Managing diary commitments and scheduling meetings</w:t>
      </w:r>
    </w:p>
    <w:p w14:paraId="6CD9BC9D" w14:textId="49DF37CC" w:rsidR="00C76887" w:rsidRDefault="00C76887" w:rsidP="00535600">
      <w:pPr>
        <w:pStyle w:val="ListParagraph"/>
        <w:numPr>
          <w:ilvl w:val="1"/>
          <w:numId w:val="25"/>
        </w:numPr>
        <w:spacing w:after="120" w:line="280" w:lineRule="atLeast"/>
      </w:pPr>
      <w:r>
        <w:t xml:space="preserve">Making appropriate travel arrangements </w:t>
      </w:r>
    </w:p>
    <w:p w14:paraId="136C7C9B" w14:textId="74AB5876" w:rsidR="00C76887" w:rsidRDefault="003C2031" w:rsidP="00535600">
      <w:pPr>
        <w:pStyle w:val="ListParagraph"/>
        <w:numPr>
          <w:ilvl w:val="0"/>
          <w:numId w:val="25"/>
        </w:numPr>
        <w:spacing w:after="120" w:line="280" w:lineRule="atLeast"/>
      </w:pPr>
      <w:r>
        <w:t>Establish and m</w:t>
      </w:r>
      <w:r w:rsidR="00C76887">
        <w:t xml:space="preserve">aintain </w:t>
      </w:r>
      <w:r>
        <w:t xml:space="preserve">a real / virtual files/folders system </w:t>
      </w:r>
    </w:p>
    <w:p w14:paraId="46989CC8" w14:textId="37F7861C" w:rsidR="003C2031" w:rsidRDefault="003C2031" w:rsidP="00535600">
      <w:pPr>
        <w:pStyle w:val="ListParagraph"/>
        <w:numPr>
          <w:ilvl w:val="0"/>
          <w:numId w:val="25"/>
        </w:numPr>
        <w:spacing w:after="120" w:line="280" w:lineRule="atLeast"/>
        <w:ind w:left="357" w:hanging="357"/>
      </w:pPr>
      <w:r>
        <w:t>Provide key administrative Company Secretary functions in support of the business, including:</w:t>
      </w:r>
    </w:p>
    <w:p w14:paraId="7643595D" w14:textId="5F8087C5" w:rsidR="003C2031" w:rsidRPr="003C2031" w:rsidRDefault="003C2031" w:rsidP="00535600">
      <w:pPr>
        <w:pStyle w:val="ListParagraph"/>
        <w:numPr>
          <w:ilvl w:val="0"/>
          <w:numId w:val="23"/>
        </w:numPr>
        <w:spacing w:after="120" w:line="280" w:lineRule="atLeast"/>
      </w:pPr>
      <w:r w:rsidRPr="003C2031">
        <w:t xml:space="preserve">Setting schedule of meetings (annual basis), for </w:t>
      </w:r>
      <w:r>
        <w:t xml:space="preserve">Company </w:t>
      </w:r>
      <w:r w:rsidRPr="003C2031">
        <w:t>Board</w:t>
      </w:r>
      <w:r>
        <w:t xml:space="preserve"> and additional committees (e.g. </w:t>
      </w:r>
      <w:r w:rsidRPr="003C2031">
        <w:t>Audit Committee, Remuneration Committee</w:t>
      </w:r>
      <w:r>
        <w:t>) and any other company meetings</w:t>
      </w:r>
      <w:r w:rsidRPr="003C2031">
        <w:t>.</w:t>
      </w:r>
    </w:p>
    <w:p w14:paraId="3840BDC4" w14:textId="05783598" w:rsidR="004A4F22" w:rsidRPr="003C2031" w:rsidRDefault="003C2031" w:rsidP="00535600">
      <w:pPr>
        <w:pStyle w:val="ListParagraph"/>
        <w:numPr>
          <w:ilvl w:val="0"/>
          <w:numId w:val="23"/>
        </w:numPr>
        <w:spacing w:after="120" w:line="280" w:lineRule="atLeast"/>
      </w:pPr>
      <w:r>
        <w:t>Draft</w:t>
      </w:r>
      <w:r w:rsidRPr="003C2031">
        <w:t xml:space="preserve"> agenda for Board/Committee meetings with </w:t>
      </w:r>
      <w:r>
        <w:t>MD</w:t>
      </w:r>
      <w:r w:rsidR="004A4F22">
        <w:t xml:space="preserve"> and</w:t>
      </w:r>
      <w:r>
        <w:t xml:space="preserve"> </w:t>
      </w:r>
      <w:r w:rsidR="004A4F22">
        <w:t xml:space="preserve">follow up with </w:t>
      </w:r>
      <w:r>
        <w:t xml:space="preserve">authors of </w:t>
      </w:r>
      <w:r w:rsidR="004A4F22">
        <w:t xml:space="preserve">board </w:t>
      </w:r>
      <w:r w:rsidRPr="003C2031">
        <w:t xml:space="preserve">papers </w:t>
      </w:r>
      <w:r w:rsidR="00AA2B28">
        <w:t>and c</w:t>
      </w:r>
      <w:r w:rsidR="004A4F22" w:rsidRPr="003C2031">
        <w:t>irculate agenda and papers to Board</w:t>
      </w:r>
      <w:r w:rsidR="00AA2B28">
        <w:t>/Committee</w:t>
      </w:r>
      <w:r w:rsidR="004A4F22" w:rsidRPr="003C2031">
        <w:t xml:space="preserve"> members </w:t>
      </w:r>
      <w:r w:rsidR="004A4F22">
        <w:t xml:space="preserve">at least </w:t>
      </w:r>
      <w:r w:rsidR="004A4F22" w:rsidRPr="003C2031">
        <w:t>one week prior to meetings</w:t>
      </w:r>
    </w:p>
    <w:p w14:paraId="008DF3D1" w14:textId="5170D9AA" w:rsidR="004A4F22" w:rsidRPr="003C2031" w:rsidRDefault="00AA2B28" w:rsidP="00535600">
      <w:pPr>
        <w:pStyle w:val="ListParagraph"/>
        <w:numPr>
          <w:ilvl w:val="0"/>
          <w:numId w:val="23"/>
        </w:numPr>
        <w:spacing w:after="120" w:line="280" w:lineRule="atLeast"/>
      </w:pPr>
      <w:r>
        <w:t xml:space="preserve">Attend and provide a professional secretarial service, including </w:t>
      </w:r>
      <w:r w:rsidR="004A4F22">
        <w:t>maintain</w:t>
      </w:r>
      <w:r>
        <w:t>ing</w:t>
      </w:r>
      <w:r w:rsidR="004A4F22">
        <w:t xml:space="preserve"> record</w:t>
      </w:r>
      <w:r>
        <w:t>s</w:t>
      </w:r>
      <w:r w:rsidR="004A4F22">
        <w:t xml:space="preserve"> of attendance</w:t>
      </w:r>
      <w:r w:rsidR="004A4F22" w:rsidRPr="003C2031">
        <w:t xml:space="preserve"> and record</w:t>
      </w:r>
      <w:r>
        <w:t>ing of</w:t>
      </w:r>
      <w:r w:rsidR="004A4F22" w:rsidRPr="003C2031">
        <w:t xml:space="preserve"> minutes</w:t>
      </w:r>
      <w:r>
        <w:t>,</w:t>
      </w:r>
      <w:r w:rsidR="004A4F22" w:rsidRPr="003C2031">
        <w:t xml:space="preserve"> of </w:t>
      </w:r>
      <w:r>
        <w:t xml:space="preserve">all </w:t>
      </w:r>
      <w:r w:rsidR="004A4F22">
        <w:t xml:space="preserve">Company meetings </w:t>
      </w:r>
    </w:p>
    <w:p w14:paraId="6B5F212D" w14:textId="77777777" w:rsidR="004A4F22" w:rsidRDefault="004A4F22" w:rsidP="00535600">
      <w:pPr>
        <w:pStyle w:val="ListParagraph"/>
        <w:numPr>
          <w:ilvl w:val="0"/>
          <w:numId w:val="23"/>
        </w:numPr>
        <w:spacing w:after="120" w:line="280" w:lineRule="atLeast"/>
      </w:pPr>
      <w:r w:rsidRPr="003C2031">
        <w:t>Ensure all company correspondence with Companies House is completed on time, including Annual Return, Annual Accounts, Appointment/Resignation of Directors</w:t>
      </w:r>
    </w:p>
    <w:p w14:paraId="2CC637BA" w14:textId="2EEEB8FF" w:rsidR="004A4F22" w:rsidRPr="004A4F22" w:rsidRDefault="004A4F22" w:rsidP="00535600">
      <w:pPr>
        <w:pStyle w:val="ListParagraph"/>
        <w:numPr>
          <w:ilvl w:val="0"/>
          <w:numId w:val="23"/>
        </w:numPr>
        <w:spacing w:after="120" w:line="280" w:lineRule="atLeast"/>
      </w:pPr>
      <w:r>
        <w:t xml:space="preserve">Maintain a record of all </w:t>
      </w:r>
      <w:r w:rsidRPr="004A4F22">
        <w:t>Directors annual fraud declarations/register of interests/related third party transactions.</w:t>
      </w:r>
    </w:p>
    <w:p w14:paraId="6D30F97C" w14:textId="2B61FEEB" w:rsidR="003C2031" w:rsidRDefault="003C2031" w:rsidP="00535600">
      <w:pPr>
        <w:pStyle w:val="ListParagraph"/>
        <w:numPr>
          <w:ilvl w:val="0"/>
          <w:numId w:val="25"/>
        </w:numPr>
        <w:spacing w:after="120" w:line="280" w:lineRule="atLeast"/>
        <w:ind w:left="357" w:hanging="357"/>
      </w:pPr>
      <w:r w:rsidRPr="003C2031">
        <w:t>Compile monthly Operations Report</w:t>
      </w:r>
      <w:r w:rsidR="004A4F22">
        <w:t xml:space="preserve"> as required by the MD and in a format to be agreed</w:t>
      </w:r>
      <w:r w:rsidR="00AA2B28">
        <w:t>.  This may include any KPI or output reporting for external parties (such as funders)</w:t>
      </w:r>
    </w:p>
    <w:p w14:paraId="697D3710" w14:textId="6A25583F" w:rsidR="00AB39A3" w:rsidRDefault="00AB39A3" w:rsidP="00535600">
      <w:pPr>
        <w:pStyle w:val="ListParagraph"/>
        <w:numPr>
          <w:ilvl w:val="0"/>
          <w:numId w:val="25"/>
        </w:numPr>
        <w:spacing w:after="120" w:line="280" w:lineRule="atLeast"/>
        <w:ind w:left="357" w:hanging="357"/>
      </w:pPr>
      <w:r>
        <w:t xml:space="preserve">Provide administration of financial transactions </w:t>
      </w:r>
    </w:p>
    <w:p w14:paraId="3EB86F3C" w14:textId="7FAFF0FD" w:rsidR="00AB39A3" w:rsidRDefault="00AB39A3" w:rsidP="00AB39A3">
      <w:pPr>
        <w:pStyle w:val="ListParagraph"/>
        <w:numPr>
          <w:ilvl w:val="0"/>
          <w:numId w:val="23"/>
        </w:numPr>
        <w:spacing w:after="120" w:line="280" w:lineRule="atLeast"/>
      </w:pPr>
      <w:r>
        <w:t>monitoring budgets including processing payments, authorising expenditure, raising concerns where finances are not in line with the budget</w:t>
      </w:r>
    </w:p>
    <w:p w14:paraId="74BE6BBD" w14:textId="42ADA4B1" w:rsidR="00AB39A3" w:rsidRPr="00AB39A3" w:rsidRDefault="00AB39A3" w:rsidP="00AB39A3">
      <w:pPr>
        <w:pStyle w:val="ListParagraph"/>
        <w:numPr>
          <w:ilvl w:val="0"/>
          <w:numId w:val="23"/>
        </w:numPr>
        <w:spacing w:after="120" w:line="280" w:lineRule="atLeast"/>
      </w:pPr>
      <w:r>
        <w:t>p</w:t>
      </w:r>
      <w:r w:rsidRPr="00AB39A3">
        <w:t>ayment of supplier invoices and raising invoices for PHTA customers, ensure all invoices, and other payment requests are checked with reference to University guidelines and are duly authorised by budget holders and entered onto financial system promptly and accurately.</w:t>
      </w:r>
    </w:p>
    <w:p w14:paraId="483832B0" w14:textId="37468F0E" w:rsidR="00AB39A3" w:rsidRPr="00AB39A3" w:rsidRDefault="00AB39A3" w:rsidP="00AB39A3">
      <w:pPr>
        <w:pStyle w:val="ListParagraph"/>
        <w:numPr>
          <w:ilvl w:val="0"/>
          <w:numId w:val="23"/>
        </w:numPr>
        <w:spacing w:after="120" w:line="280" w:lineRule="atLeast"/>
      </w:pPr>
      <w:r>
        <w:t>e</w:t>
      </w:r>
      <w:r w:rsidRPr="00AB39A3">
        <w:t>nsure invoices are received, approved and processed for direct bank payments (i.e. direct debits, CHAPS payments and similar payments).</w:t>
      </w:r>
    </w:p>
    <w:p w14:paraId="2EFD5BB0" w14:textId="55ABF078" w:rsidR="00AB39A3" w:rsidRPr="00AB39A3" w:rsidRDefault="00AB39A3" w:rsidP="00AB39A3">
      <w:pPr>
        <w:pStyle w:val="ListParagraph"/>
        <w:numPr>
          <w:ilvl w:val="0"/>
          <w:numId w:val="23"/>
        </w:numPr>
        <w:spacing w:after="120" w:line="280" w:lineRule="atLeast"/>
      </w:pPr>
      <w:r>
        <w:t>s</w:t>
      </w:r>
      <w:r w:rsidRPr="00AB39A3">
        <w:t>upplier Maintenance – Bank details, remittance.</w:t>
      </w:r>
    </w:p>
    <w:p w14:paraId="48B328EF" w14:textId="4D606205" w:rsidR="00AB39A3" w:rsidRPr="00AB39A3" w:rsidRDefault="00AB39A3" w:rsidP="00AB39A3">
      <w:pPr>
        <w:pStyle w:val="ListParagraph"/>
        <w:numPr>
          <w:ilvl w:val="0"/>
          <w:numId w:val="23"/>
        </w:numPr>
        <w:spacing w:after="120" w:line="280" w:lineRule="atLeast"/>
      </w:pPr>
      <w:r>
        <w:t>r</w:t>
      </w:r>
      <w:r w:rsidRPr="00AB39A3">
        <w:t>econcile supplier statements to ensure all liabilities recognised</w:t>
      </w:r>
    </w:p>
    <w:p w14:paraId="1C3622EE" w14:textId="7DCD436E" w:rsidR="00AB39A3" w:rsidRPr="00AB39A3" w:rsidRDefault="00AB39A3" w:rsidP="00AB39A3">
      <w:pPr>
        <w:pStyle w:val="ListParagraph"/>
        <w:numPr>
          <w:ilvl w:val="0"/>
          <w:numId w:val="23"/>
        </w:numPr>
        <w:spacing w:after="120" w:line="280" w:lineRule="atLeast"/>
      </w:pPr>
      <w:r>
        <w:t>h</w:t>
      </w:r>
      <w:r w:rsidRPr="00AB39A3">
        <w:t>andle and resolve queries from both suppliers and internal departments.</w:t>
      </w:r>
    </w:p>
    <w:p w14:paraId="35B761F9" w14:textId="5CCD4E4F" w:rsidR="00AB39A3" w:rsidRPr="003C2031" w:rsidRDefault="00AB39A3" w:rsidP="00AB39A3">
      <w:pPr>
        <w:pStyle w:val="ListParagraph"/>
        <w:numPr>
          <w:ilvl w:val="0"/>
          <w:numId w:val="23"/>
        </w:numPr>
        <w:spacing w:after="120" w:line="280" w:lineRule="atLeast"/>
      </w:pPr>
      <w:r>
        <w:t>k</w:t>
      </w:r>
      <w:r w:rsidRPr="00AB39A3">
        <w:t xml:space="preserve">eeping record of all financial transactions in a systematic way to ensure records can be passed to relevant Accountant for completing statutory returns </w:t>
      </w:r>
    </w:p>
    <w:p w14:paraId="4D3BA162" w14:textId="77777777" w:rsidR="00AA2B28" w:rsidRDefault="00AA2B28" w:rsidP="00535600">
      <w:pPr>
        <w:pStyle w:val="ListParagraph"/>
        <w:numPr>
          <w:ilvl w:val="0"/>
          <w:numId w:val="25"/>
        </w:numPr>
        <w:spacing w:after="120" w:line="280" w:lineRule="atLeast"/>
        <w:ind w:left="357" w:hanging="357"/>
      </w:pPr>
      <w:r>
        <w:t xml:space="preserve">You may be required to be responsible for one or more of the following: </w:t>
      </w:r>
    </w:p>
    <w:p w14:paraId="4A0ECE6C" w14:textId="77777777" w:rsidR="00AC1F6B" w:rsidRDefault="00AC1F6B" w:rsidP="00AC1F6B">
      <w:pPr>
        <w:pStyle w:val="ListParagraph"/>
        <w:numPr>
          <w:ilvl w:val="0"/>
          <w:numId w:val="23"/>
        </w:numPr>
        <w:spacing w:after="120" w:line="280" w:lineRule="atLeast"/>
      </w:pPr>
      <w:r>
        <w:t>procuring goods and services either directly or through liaising with University colleagues and via the University or through PHTA systems</w:t>
      </w:r>
    </w:p>
    <w:p w14:paraId="1D55F843" w14:textId="48D8375F" w:rsidR="00AA2B28" w:rsidRDefault="00AA2B28" w:rsidP="00535600">
      <w:pPr>
        <w:pStyle w:val="ListParagraph"/>
        <w:numPr>
          <w:ilvl w:val="0"/>
          <w:numId w:val="23"/>
        </w:numPr>
        <w:spacing w:after="120" w:line="280" w:lineRule="atLeast"/>
      </w:pPr>
      <w:r>
        <w:t>updating and writing contents for the department’s communications e.g. intranet pages,</w:t>
      </w:r>
    </w:p>
    <w:p w14:paraId="0621E987" w14:textId="77777777" w:rsidR="00AA2B28" w:rsidRDefault="00AA2B28" w:rsidP="00535600">
      <w:pPr>
        <w:pStyle w:val="ListParagraph"/>
        <w:numPr>
          <w:ilvl w:val="0"/>
          <w:numId w:val="23"/>
        </w:numPr>
        <w:spacing w:after="120" w:line="280" w:lineRule="atLeast"/>
      </w:pPr>
      <w:r>
        <w:t xml:space="preserve">dealing with health and safety and facilities issues, </w:t>
      </w:r>
    </w:p>
    <w:p w14:paraId="5E088295" w14:textId="77777777" w:rsidR="00AA2B28" w:rsidRDefault="00AA2B28" w:rsidP="00535600">
      <w:pPr>
        <w:pStyle w:val="ListParagraph"/>
        <w:numPr>
          <w:ilvl w:val="0"/>
          <w:numId w:val="23"/>
        </w:numPr>
        <w:spacing w:after="120" w:line="280" w:lineRule="atLeast"/>
      </w:pPr>
      <w:r>
        <w:t>HR-related tasks such as managing staff absence, induction, or dealing with leavers</w:t>
      </w:r>
    </w:p>
    <w:p w14:paraId="07868438" w14:textId="77777777" w:rsidR="00AA2B28" w:rsidRDefault="00AA2B28" w:rsidP="00535600">
      <w:pPr>
        <w:pStyle w:val="ListParagraph"/>
        <w:numPr>
          <w:ilvl w:val="0"/>
          <w:numId w:val="23"/>
        </w:numPr>
        <w:spacing w:after="120" w:line="280" w:lineRule="atLeast"/>
      </w:pPr>
      <w:r>
        <w:t>monitoring internal procedures/compliance and ensuring these are followed and disseminated as appropriate.</w:t>
      </w:r>
    </w:p>
    <w:p w14:paraId="3D52F65D" w14:textId="64546A2C" w:rsidR="00443899" w:rsidRDefault="00443899" w:rsidP="00535600">
      <w:pPr>
        <w:pStyle w:val="ListParagraph"/>
        <w:numPr>
          <w:ilvl w:val="0"/>
          <w:numId w:val="23"/>
        </w:numPr>
        <w:spacing w:after="120" w:line="280" w:lineRule="atLeast"/>
      </w:pPr>
      <w:r>
        <w:t>organising events, including booking a</w:t>
      </w:r>
      <w:r w:rsidRPr="00953A48">
        <w:t xml:space="preserve"> </w:t>
      </w:r>
      <w:r>
        <w:t>venue, sending invitations, arranging refreshments, liaising with speakers, manage bookings, co-ordination of colleagues, advertising, collating feedback and reporting back.</w:t>
      </w:r>
    </w:p>
    <w:p w14:paraId="0012A722" w14:textId="77777777" w:rsidR="00443899" w:rsidRDefault="006B08E3" w:rsidP="00535600">
      <w:pPr>
        <w:pStyle w:val="ListParagraph"/>
        <w:numPr>
          <w:ilvl w:val="0"/>
          <w:numId w:val="25"/>
        </w:numPr>
        <w:spacing w:after="120" w:line="280" w:lineRule="atLeast"/>
        <w:ind w:left="357" w:hanging="357"/>
      </w:pPr>
      <w:r>
        <w:t xml:space="preserve">Maintain high </w:t>
      </w:r>
      <w:r w:rsidR="00AA2B28">
        <w:t>quality</w:t>
      </w:r>
      <w:r w:rsidR="00443899">
        <w:t>, professional</w:t>
      </w:r>
      <w:r w:rsidR="00AA2B28">
        <w:t xml:space="preserve"> </w:t>
      </w:r>
      <w:r>
        <w:t>working relationships with</w:t>
      </w:r>
      <w:r w:rsidR="00443899">
        <w:t>:</w:t>
      </w:r>
    </w:p>
    <w:p w14:paraId="741581C2" w14:textId="2395BEC6" w:rsidR="006B08E3" w:rsidRDefault="006B08E3" w:rsidP="00AB39A3">
      <w:pPr>
        <w:pStyle w:val="ListParagraph"/>
        <w:numPr>
          <w:ilvl w:val="0"/>
          <w:numId w:val="23"/>
        </w:numPr>
        <w:spacing w:after="120" w:line="280" w:lineRule="atLeast"/>
      </w:pPr>
      <w:r>
        <w:t xml:space="preserve">key </w:t>
      </w:r>
      <w:r w:rsidR="00AA2B28">
        <w:t xml:space="preserve">external </w:t>
      </w:r>
      <w:r>
        <w:t>stakeholders, fielding enquiries and ensuring that appropriate information is disseminated to stakeholders as appropriate.</w:t>
      </w:r>
    </w:p>
    <w:p w14:paraId="25C8963F" w14:textId="6CB6F2CE" w:rsidR="00AA2B28" w:rsidRDefault="00AA2B28" w:rsidP="00AB39A3">
      <w:pPr>
        <w:pStyle w:val="ListParagraph"/>
        <w:numPr>
          <w:ilvl w:val="0"/>
          <w:numId w:val="23"/>
        </w:numPr>
        <w:spacing w:after="120" w:line="280" w:lineRule="atLeast"/>
      </w:pPr>
      <w:r>
        <w:t xml:space="preserve">key University partners and stakeholders </w:t>
      </w:r>
      <w:r w:rsidR="00443899">
        <w:t>in order to support and facilitate transactions necessary for the operation of the business</w:t>
      </w:r>
      <w:r>
        <w:t xml:space="preserve">, field enquiries and </w:t>
      </w:r>
      <w:r w:rsidR="00443899">
        <w:t xml:space="preserve">disseminate accurate and timely </w:t>
      </w:r>
      <w:r>
        <w:t>information as appropriate.</w:t>
      </w:r>
    </w:p>
    <w:p w14:paraId="7818E78C" w14:textId="152F0E7D" w:rsidR="00365A2C" w:rsidRDefault="00B13B26" w:rsidP="00535600">
      <w:pPr>
        <w:pStyle w:val="ListParagraph"/>
        <w:numPr>
          <w:ilvl w:val="0"/>
          <w:numId w:val="25"/>
        </w:numPr>
        <w:spacing w:after="120" w:line="280" w:lineRule="atLeast"/>
        <w:ind w:left="357" w:hanging="357"/>
      </w:pPr>
      <w:r>
        <w:t xml:space="preserve">You will likely </w:t>
      </w:r>
      <w:r w:rsidR="006B08E3">
        <w:t>manage some smaller projects on own initiative, but will also carry out desk research and source data from internal and external sources in order to contribute to wider projects.</w:t>
      </w:r>
    </w:p>
    <w:p w14:paraId="79D8F951" w14:textId="77777777" w:rsidR="00AA2B28" w:rsidRDefault="00AA2B28" w:rsidP="00535600">
      <w:pPr>
        <w:pStyle w:val="ListParagraph"/>
        <w:numPr>
          <w:ilvl w:val="0"/>
          <w:numId w:val="25"/>
        </w:numPr>
        <w:spacing w:after="120" w:line="280" w:lineRule="atLeast"/>
        <w:ind w:left="357" w:hanging="357"/>
      </w:pPr>
      <w:r>
        <w:t xml:space="preserve">You will be expected to exercise your judgment on the answer to queries or on the direction of work within parameters set by your manager.  On a day to day basis you will be expected to resolve more complex queries without necessarily referring to your manager. </w:t>
      </w:r>
    </w:p>
    <w:p w14:paraId="3D993C1F" w14:textId="77777777" w:rsidR="00F453DC" w:rsidRPr="003D492D" w:rsidRDefault="00F453DC" w:rsidP="00F453DC">
      <w:pPr>
        <w:spacing w:after="0" w:line="240" w:lineRule="auto"/>
        <w:rPr>
          <w:rFonts w:cstheme="minorHAnsi"/>
          <w:b/>
        </w:rPr>
      </w:pPr>
      <w:r w:rsidRPr="003D492D">
        <w:rPr>
          <w:rFonts w:cstheme="minorHAnsi"/>
          <w:b/>
        </w:rPr>
        <w:lastRenderedPageBreak/>
        <w:t xml:space="preserve">Required Knowledge, Skills, Qualifications, Experience </w:t>
      </w:r>
    </w:p>
    <w:p w14:paraId="3AA4573D" w14:textId="77777777" w:rsidR="001F53CB" w:rsidRPr="00D05DBF" w:rsidRDefault="001F53CB" w:rsidP="00AB39A3">
      <w:pPr>
        <w:pStyle w:val="ListParagraph"/>
        <w:numPr>
          <w:ilvl w:val="0"/>
          <w:numId w:val="19"/>
        </w:numPr>
        <w:spacing w:after="120" w:line="280" w:lineRule="atLeast"/>
        <w:ind w:left="357" w:hanging="357"/>
        <w:rPr>
          <w:color w:val="000000" w:themeColor="text1"/>
        </w:rPr>
      </w:pPr>
      <w:r>
        <w:t xml:space="preserve">Educated to A Level standard, or equivalent level 3 qualification such as </w:t>
      </w:r>
      <w:r>
        <w:rPr>
          <w:rFonts w:ascii="Calibri" w:eastAsia="Calibri" w:hAnsi="Calibri" w:cs="Calibri"/>
          <w:color w:val="000000" w:themeColor="text1"/>
        </w:rPr>
        <w:t xml:space="preserve">a Level 3 NVQ, or level 3 national diploma or relevant work experience evidencing the skills and ability to undertake the role. </w:t>
      </w:r>
    </w:p>
    <w:p w14:paraId="4DB3A12A" w14:textId="77777777" w:rsidR="001F53CB" w:rsidRDefault="001F53CB" w:rsidP="00AB39A3">
      <w:pPr>
        <w:pStyle w:val="ListParagraph"/>
        <w:numPr>
          <w:ilvl w:val="0"/>
          <w:numId w:val="19"/>
        </w:numPr>
        <w:spacing w:after="120" w:line="280" w:lineRule="atLeast"/>
        <w:ind w:left="357" w:hanging="357"/>
      </w:pPr>
      <w:r>
        <w:t>Minimum of grade C in Mathematics and English at GCSE or equivalent.</w:t>
      </w:r>
    </w:p>
    <w:p w14:paraId="7F3AB892" w14:textId="09E82A63" w:rsidR="001F53CB" w:rsidRPr="00AB39A3" w:rsidRDefault="001F53CB" w:rsidP="00AB39A3">
      <w:pPr>
        <w:pStyle w:val="ListParagraph"/>
        <w:numPr>
          <w:ilvl w:val="0"/>
          <w:numId w:val="19"/>
        </w:numPr>
        <w:spacing w:after="120" w:line="280" w:lineRule="atLeast"/>
        <w:ind w:left="357" w:hanging="357"/>
      </w:pPr>
      <w:r w:rsidRPr="00AB39A3">
        <w:t>Professional experience in a similar role</w:t>
      </w:r>
    </w:p>
    <w:p w14:paraId="2AAEC992" w14:textId="3DA54388" w:rsidR="00105159" w:rsidRPr="00AB39A3" w:rsidRDefault="00320ABB" w:rsidP="00AB39A3">
      <w:pPr>
        <w:pStyle w:val="ListParagraph"/>
        <w:numPr>
          <w:ilvl w:val="0"/>
          <w:numId w:val="19"/>
        </w:numPr>
        <w:spacing w:after="120" w:line="280" w:lineRule="atLeast"/>
        <w:ind w:left="357" w:hanging="357"/>
      </w:pPr>
      <w:r w:rsidRPr="00AB39A3">
        <w:t>Ability to handle financial administration and keep systematic records of financial transactions</w:t>
      </w:r>
    </w:p>
    <w:p w14:paraId="0AC7C3F6" w14:textId="6732906D" w:rsidR="001F53CB" w:rsidRPr="00AB39A3" w:rsidRDefault="001F53CB" w:rsidP="00AB39A3">
      <w:pPr>
        <w:pStyle w:val="ListParagraph"/>
        <w:numPr>
          <w:ilvl w:val="0"/>
          <w:numId w:val="19"/>
        </w:numPr>
        <w:spacing w:after="120" w:line="280" w:lineRule="atLeast"/>
        <w:ind w:left="357" w:hanging="357"/>
      </w:pPr>
      <w:r w:rsidRPr="00AB39A3">
        <w:t xml:space="preserve">Highly proficient IT skills, in particular the ability to handle complex electronic diaries and emails, the wider MS Office suite of programmes including </w:t>
      </w:r>
      <w:r w:rsidR="00443899" w:rsidRPr="00AB39A3">
        <w:t>Word, E</w:t>
      </w:r>
      <w:r w:rsidRPr="00AB39A3">
        <w:t xml:space="preserve">xcel and </w:t>
      </w:r>
      <w:r w:rsidR="00443899" w:rsidRPr="00AB39A3">
        <w:t>P</w:t>
      </w:r>
      <w:r w:rsidRPr="00AB39A3">
        <w:t>owerpoint, and some experience of using an enterprise resource planning package. The post holder should also be confident and able to quickly learn new IT skills and software packages as required.</w:t>
      </w:r>
    </w:p>
    <w:p w14:paraId="2CB55EDA" w14:textId="77777777" w:rsidR="001F53CB" w:rsidRDefault="001F53CB" w:rsidP="00AB39A3">
      <w:pPr>
        <w:pStyle w:val="ListParagraph"/>
        <w:numPr>
          <w:ilvl w:val="0"/>
          <w:numId w:val="19"/>
        </w:numPr>
        <w:spacing w:after="120" w:line="280" w:lineRule="atLeast"/>
        <w:ind w:left="357" w:hanging="357"/>
      </w:pPr>
      <w:r>
        <w:t>Proven ability to plan ahead and anticipate requirements, proactively planning own (and sometimes others’ workloads) to manage time effectively, progress tasks concurrently and work to deadlines.</w:t>
      </w:r>
    </w:p>
    <w:p w14:paraId="4504AAA9" w14:textId="77777777" w:rsidR="001F53CB" w:rsidRPr="00AB39A3" w:rsidRDefault="001F53CB" w:rsidP="00AB39A3">
      <w:pPr>
        <w:pStyle w:val="ListParagraph"/>
        <w:numPr>
          <w:ilvl w:val="0"/>
          <w:numId w:val="19"/>
        </w:numPr>
        <w:spacing w:after="120" w:line="280" w:lineRule="atLeast"/>
        <w:ind w:left="357" w:hanging="357"/>
      </w:pPr>
      <w:r w:rsidRPr="00AB39A3">
        <w:t xml:space="preserve">Excellent verbal and written communication skills, including the ability to write for different audiences, and to required deadlines. </w:t>
      </w:r>
    </w:p>
    <w:p w14:paraId="5F13EA96" w14:textId="77777777" w:rsidR="001F53CB" w:rsidRPr="00AB39A3" w:rsidRDefault="001F53CB" w:rsidP="00AB39A3">
      <w:pPr>
        <w:pStyle w:val="ListParagraph"/>
        <w:numPr>
          <w:ilvl w:val="0"/>
          <w:numId w:val="19"/>
        </w:numPr>
        <w:spacing w:after="120" w:line="280" w:lineRule="atLeast"/>
        <w:ind w:left="357" w:hanging="357"/>
      </w:pPr>
      <w:r w:rsidRPr="00AB39A3">
        <w:t>Excellent interpersonal skills. The postholder must inspire confidence and command authority with a range of colleagues and provide excellent customer service at all times.</w:t>
      </w:r>
    </w:p>
    <w:p w14:paraId="1A1B6A7D" w14:textId="77777777" w:rsidR="001F53CB" w:rsidRPr="00AB39A3" w:rsidRDefault="001F53CB" w:rsidP="00AB39A3">
      <w:pPr>
        <w:pStyle w:val="ListParagraph"/>
        <w:numPr>
          <w:ilvl w:val="0"/>
          <w:numId w:val="19"/>
        </w:numPr>
        <w:spacing w:after="120" w:line="280" w:lineRule="atLeast"/>
        <w:ind w:left="357" w:hanging="357"/>
      </w:pPr>
      <w:r w:rsidRPr="00AB39A3">
        <w:t xml:space="preserve">A high degree of professionalism, tact, and diplomacy, and the ability to exercise discretion regarding the handling and management of sensitive information/issues. </w:t>
      </w:r>
    </w:p>
    <w:p w14:paraId="1D2911BF" w14:textId="77777777" w:rsidR="00B13B26" w:rsidRPr="00AB39A3" w:rsidRDefault="001F53CB" w:rsidP="00AB39A3">
      <w:pPr>
        <w:pStyle w:val="ListParagraph"/>
        <w:numPr>
          <w:ilvl w:val="0"/>
          <w:numId w:val="19"/>
        </w:numPr>
        <w:spacing w:after="120" w:line="280" w:lineRule="atLeast"/>
        <w:ind w:left="357" w:hanging="357"/>
      </w:pPr>
      <w:r w:rsidRPr="00AB39A3">
        <w:t xml:space="preserve">A high degree of initiative, personal judgement, resourcefulness, flexibility, and a self-motivating approach. </w:t>
      </w:r>
    </w:p>
    <w:p w14:paraId="5685D404" w14:textId="1025D6EF" w:rsidR="00B13B26" w:rsidRPr="00AB39A3" w:rsidRDefault="00B13B26" w:rsidP="00AB39A3">
      <w:pPr>
        <w:pStyle w:val="ListParagraph"/>
        <w:numPr>
          <w:ilvl w:val="0"/>
          <w:numId w:val="19"/>
        </w:numPr>
        <w:spacing w:after="120" w:line="280" w:lineRule="atLeast"/>
        <w:ind w:left="357" w:hanging="357"/>
      </w:pPr>
      <w:r>
        <w:t>Able to familiarise oneself with complex systems and procedures and be confident in offering advice on these.</w:t>
      </w:r>
    </w:p>
    <w:p w14:paraId="76705B33" w14:textId="3FCA4E32" w:rsidR="001F53CB" w:rsidRPr="00AB39A3" w:rsidRDefault="001F53CB" w:rsidP="00AB39A3">
      <w:pPr>
        <w:pStyle w:val="ListParagraph"/>
        <w:numPr>
          <w:ilvl w:val="0"/>
          <w:numId w:val="19"/>
        </w:numPr>
        <w:spacing w:after="120" w:line="280" w:lineRule="atLeast"/>
        <w:ind w:left="357" w:hanging="357"/>
      </w:pPr>
      <w:r w:rsidRPr="00AB39A3">
        <w:t xml:space="preserve">Ability to work effectively in </w:t>
      </w:r>
      <w:r w:rsidR="00443899" w:rsidRPr="00AB39A3">
        <w:t xml:space="preserve">both small </w:t>
      </w:r>
      <w:r w:rsidR="00B13B26" w:rsidRPr="00AB39A3">
        <w:t xml:space="preserve">teams and within </w:t>
      </w:r>
      <w:r w:rsidRPr="00AB39A3">
        <w:t>a large, complex organisation.</w:t>
      </w:r>
    </w:p>
    <w:p w14:paraId="0CD198FA" w14:textId="77777777" w:rsidR="00B13B26" w:rsidRPr="00AB39A3" w:rsidRDefault="001F53CB" w:rsidP="00AB39A3">
      <w:pPr>
        <w:pStyle w:val="ListParagraph"/>
        <w:numPr>
          <w:ilvl w:val="0"/>
          <w:numId w:val="19"/>
        </w:numPr>
        <w:spacing w:after="120" w:line="280" w:lineRule="atLeast"/>
        <w:ind w:left="357" w:hanging="357"/>
      </w:pPr>
      <w:r w:rsidRPr="00AB39A3">
        <w:t>Ability to understand policy and procedures and how to apply these.</w:t>
      </w:r>
    </w:p>
    <w:p w14:paraId="7B3A8373" w14:textId="1D372108" w:rsidR="00B13B26" w:rsidRPr="00B13B26" w:rsidRDefault="001F53CB" w:rsidP="00AB39A3">
      <w:pPr>
        <w:pStyle w:val="ListParagraph"/>
        <w:numPr>
          <w:ilvl w:val="0"/>
          <w:numId w:val="19"/>
        </w:numPr>
        <w:spacing w:after="120" w:line="280" w:lineRule="atLeast"/>
        <w:ind w:left="357" w:hanging="357"/>
        <w:rPr>
          <w:rFonts w:cs="Arial"/>
        </w:rPr>
      </w:pPr>
      <w:r>
        <w:t>Understands the importance of equality and diversity in the workplace</w:t>
      </w:r>
      <w:r w:rsidR="00B13B26">
        <w:t xml:space="preserve"> and is able to respond and moderate behaviour to avoid unfair discriminatory impact or bias on others.</w:t>
      </w:r>
    </w:p>
    <w:p w14:paraId="181781F9" w14:textId="77777777" w:rsidR="001F53CB" w:rsidRPr="001F53CB" w:rsidRDefault="001F53CB" w:rsidP="001F53CB">
      <w:pPr>
        <w:spacing w:after="0" w:line="240" w:lineRule="auto"/>
        <w:rPr>
          <w:b/>
        </w:rPr>
      </w:pPr>
      <w:bookmarkStart w:id="0" w:name="_Hlk79162320"/>
      <w:r w:rsidRPr="001F53CB">
        <w:rPr>
          <w:b/>
        </w:rPr>
        <w:t>Dimensions</w:t>
      </w:r>
    </w:p>
    <w:p w14:paraId="072E5565" w14:textId="77777777" w:rsidR="00B13B26" w:rsidRDefault="001F53CB" w:rsidP="009A1B58">
      <w:pPr>
        <w:spacing w:after="0" w:line="280" w:lineRule="atLeast"/>
      </w:pPr>
      <w:r w:rsidRPr="001F53CB">
        <w:t xml:space="preserve">This role will require the exercise of personal initiative within and beyond the </w:t>
      </w:r>
      <w:r w:rsidR="00B13B26">
        <w:t>Company</w:t>
      </w:r>
      <w:r w:rsidRPr="001F53CB">
        <w:t xml:space="preserve">.  </w:t>
      </w:r>
    </w:p>
    <w:p w14:paraId="6FC37CDC" w14:textId="2CFA3025" w:rsidR="001F53CB" w:rsidRPr="00535600" w:rsidRDefault="00B13B26" w:rsidP="009A1B58">
      <w:pPr>
        <w:spacing w:after="0" w:line="280" w:lineRule="atLeast"/>
      </w:pPr>
      <w:r>
        <w:t>Will require liaison with senior leadership within the business, notably the Managing Director, and other senior colleagues across the University</w:t>
      </w:r>
      <w:r w:rsidR="001F53CB" w:rsidRPr="001F53CB">
        <w:t>.</w:t>
      </w:r>
    </w:p>
    <w:p w14:paraId="3999F9B6" w14:textId="77777777" w:rsidR="001F53CB" w:rsidRPr="001F53CB" w:rsidRDefault="001F53CB" w:rsidP="001F53CB">
      <w:pPr>
        <w:spacing w:after="0" w:line="240" w:lineRule="auto"/>
        <w:rPr>
          <w:b/>
        </w:rPr>
      </w:pPr>
      <w:r w:rsidRPr="001F53CB">
        <w:rPr>
          <w:b/>
        </w:rPr>
        <w:t xml:space="preserve">Planning and organising </w:t>
      </w:r>
    </w:p>
    <w:p w14:paraId="1871EB33" w14:textId="1515D702" w:rsidR="001F53CB" w:rsidRPr="00535600" w:rsidRDefault="001F53CB" w:rsidP="00535600">
      <w:pPr>
        <w:spacing w:after="120" w:line="280" w:lineRule="atLeast"/>
      </w:pPr>
      <w:r w:rsidRPr="001F53CB">
        <w:t xml:space="preserve">The role is required to work independently on daily, weekly and monthly tasks but also on projects with medium-longer-term horizons without daily supervision.  </w:t>
      </w:r>
    </w:p>
    <w:p w14:paraId="6558C40A" w14:textId="77777777" w:rsidR="001F53CB" w:rsidRPr="001F53CB" w:rsidRDefault="001F53CB" w:rsidP="001F53CB">
      <w:pPr>
        <w:spacing w:after="0" w:line="240" w:lineRule="auto"/>
        <w:rPr>
          <w:b/>
        </w:rPr>
      </w:pPr>
      <w:r w:rsidRPr="001F53CB">
        <w:rPr>
          <w:b/>
        </w:rPr>
        <w:t xml:space="preserve">Problem solving and decision making </w:t>
      </w:r>
    </w:p>
    <w:p w14:paraId="6A32F2A2" w14:textId="01E619DC" w:rsidR="00D715E7" w:rsidRPr="00535600" w:rsidRDefault="00B13B26" w:rsidP="00535600">
      <w:pPr>
        <w:spacing w:after="120" w:line="280" w:lineRule="atLeast"/>
      </w:pPr>
      <w:r>
        <w:t>You</w:t>
      </w:r>
      <w:r w:rsidR="00D715E7">
        <w:t xml:space="preserve"> will work with direction from management </w:t>
      </w:r>
      <w:r>
        <w:t xml:space="preserve">on more complex or tasks where supervision is necessary and being provided by another member of the team, </w:t>
      </w:r>
      <w:r w:rsidR="00D715E7">
        <w:t xml:space="preserve">but </w:t>
      </w:r>
      <w:r>
        <w:t xml:space="preserve">you will operate </w:t>
      </w:r>
      <w:r w:rsidR="001F53CB" w:rsidRPr="001F53CB">
        <w:t xml:space="preserve">with a significant degree of autonomy.  </w:t>
      </w:r>
      <w:r>
        <w:t xml:space="preserve">You </w:t>
      </w:r>
      <w:r w:rsidR="001F53CB" w:rsidRPr="001F53CB">
        <w:t xml:space="preserve">will </w:t>
      </w:r>
      <w:r>
        <w:t xml:space="preserve">be expected to </w:t>
      </w:r>
      <w:r w:rsidR="001F53CB" w:rsidRPr="001F53CB">
        <w:t xml:space="preserve">deal with </w:t>
      </w:r>
      <w:r>
        <w:t>day to day queries without the need to refer to your manager</w:t>
      </w:r>
      <w:r w:rsidR="001F53CB" w:rsidRPr="001F53CB">
        <w:t xml:space="preserve">.  </w:t>
      </w:r>
    </w:p>
    <w:p w14:paraId="3F9319E7" w14:textId="77777777" w:rsidR="001F53CB" w:rsidRPr="001F53CB" w:rsidRDefault="001F53CB" w:rsidP="001F53CB">
      <w:pPr>
        <w:spacing w:after="0" w:line="240" w:lineRule="auto"/>
        <w:rPr>
          <w:b/>
        </w:rPr>
      </w:pPr>
      <w:r w:rsidRPr="001F53CB">
        <w:rPr>
          <w:b/>
        </w:rPr>
        <w:t>Internal and external relationships</w:t>
      </w:r>
    </w:p>
    <w:bookmarkEnd w:id="0"/>
    <w:p w14:paraId="301196A7" w14:textId="737AADE3" w:rsidR="0067336A" w:rsidRDefault="001F53CB" w:rsidP="00535600">
      <w:pPr>
        <w:spacing w:after="120" w:line="280" w:lineRule="atLeast"/>
      </w:pPr>
      <w:r w:rsidRPr="001F53CB">
        <w:t xml:space="preserve">This role will </w:t>
      </w:r>
      <w:r w:rsidR="00B13B26">
        <w:t xml:space="preserve">require </w:t>
      </w:r>
      <w:r w:rsidRPr="001F53CB">
        <w:t xml:space="preserve">liaising with internal colleagues </w:t>
      </w:r>
      <w:r w:rsidR="003B2923">
        <w:t xml:space="preserve">within the Company and the University as well as a range of </w:t>
      </w:r>
      <w:bookmarkStart w:id="1" w:name="_Hlk79160563"/>
      <w:r w:rsidR="003B2923">
        <w:t xml:space="preserve">external </w:t>
      </w:r>
      <w:r w:rsidRPr="001F53CB">
        <w:t xml:space="preserve">stakeholders.  </w:t>
      </w:r>
    </w:p>
    <w:p w14:paraId="38D8081C" w14:textId="48E0740B" w:rsidR="00BA5C17" w:rsidRPr="00F26659" w:rsidRDefault="0067336A" w:rsidP="0067336A">
      <w:pPr>
        <w:spacing w:after="0" w:line="240" w:lineRule="auto"/>
        <w:textAlignment w:val="baseline"/>
        <w:rPr>
          <w:rFonts w:ascii="Calibri" w:eastAsia="Times New Roman" w:hAnsi="Calibri" w:cs="Times New Roman"/>
        </w:rPr>
      </w:pPr>
      <w:r>
        <w:rPr>
          <w:rFonts w:ascii="Calibri" w:eastAsia="Times New Roman" w:hAnsi="Calibri" w:cs="Times New Roman"/>
          <w:b/>
          <w:bCs/>
        </w:rPr>
        <w:t>Our v</w:t>
      </w:r>
      <w:r w:rsidRPr="00F26659">
        <w:rPr>
          <w:rFonts w:ascii="Calibri" w:eastAsia="Times New Roman" w:hAnsi="Calibri" w:cs="Times New Roman"/>
          <w:b/>
          <w:bCs/>
        </w:rPr>
        <w:t>alues and behaviours </w:t>
      </w:r>
      <w:r w:rsidRPr="00F26659">
        <w:rPr>
          <w:rFonts w:ascii="Calibri" w:eastAsia="Times New Roman" w:hAnsi="Calibri" w:cs="Times New Roman"/>
        </w:rPr>
        <w:t> </w:t>
      </w:r>
    </w:p>
    <w:tbl>
      <w:tblPr>
        <w:tblW w:w="1063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2106"/>
        <w:gridCol w:w="2076"/>
        <w:gridCol w:w="2090"/>
        <w:gridCol w:w="2274"/>
      </w:tblGrid>
      <w:tr w:rsidR="00BC73F3" w:rsidRPr="00F26659" w14:paraId="4C4E863E" w14:textId="77777777" w:rsidTr="00AB39A3">
        <w:tc>
          <w:tcPr>
            <w:tcW w:w="2093" w:type="dxa"/>
            <w:tcBorders>
              <w:top w:val="single" w:sz="6" w:space="0" w:color="auto"/>
              <w:left w:val="single" w:sz="6" w:space="0" w:color="auto"/>
              <w:bottom w:val="single" w:sz="6" w:space="0" w:color="auto"/>
              <w:right w:val="single" w:sz="6" w:space="0" w:color="auto"/>
            </w:tcBorders>
            <w:shd w:val="clear" w:color="auto" w:fill="auto"/>
            <w:hideMark/>
          </w:tcPr>
          <w:p w14:paraId="7FAA2A4E" w14:textId="77777777" w:rsidR="00BC73F3" w:rsidRPr="00F26659" w:rsidRDefault="00BC73F3" w:rsidP="0034446E">
            <w:pPr>
              <w:spacing w:after="0" w:line="240" w:lineRule="auto"/>
              <w:jc w:val="center"/>
              <w:textAlignment w:val="baseline"/>
              <w:rPr>
                <w:rFonts w:ascii="Times New Roman" w:eastAsia="Times New Roman" w:hAnsi="Times New Roman" w:cs="Times New Roman"/>
                <w:sz w:val="20"/>
                <w:szCs w:val="20"/>
              </w:rPr>
            </w:pPr>
            <w:bookmarkStart w:id="2" w:name="_Hlk77341335"/>
            <w:r w:rsidRPr="00F26659">
              <w:rPr>
                <w:rFonts w:cstheme="minorHAnsi"/>
                <w:noProof/>
                <w:sz w:val="20"/>
                <w:szCs w:val="20"/>
              </w:rPr>
              <w:drawing>
                <wp:inline distT="0" distB="0" distL="0" distR="0" wp14:anchorId="7B80C971" wp14:editId="16BCFADA">
                  <wp:extent cx="736600" cy="901700"/>
                  <wp:effectExtent l="0" t="0" r="6350" b="0"/>
                  <wp:docPr id="6" name="Picture 6" descr="C:\Users\morrislc\AppData\Local\Microsoft\Windows\INetCache\Content.MSO\8E76A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lc\AppData\Local\Microsoft\Windows\INetCache\Content.MSO\8E76A6E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3E25FCCE" w14:textId="77777777" w:rsidR="00BC73F3" w:rsidRPr="00F26659" w:rsidRDefault="00BC73F3" w:rsidP="00BC73F3">
            <w:pPr>
              <w:numPr>
                <w:ilvl w:val="0"/>
                <w:numId w:val="27"/>
              </w:numPr>
              <w:tabs>
                <w:tab w:val="clear" w:pos="720"/>
                <w:tab w:val="num" w:pos="294"/>
              </w:tabs>
              <w:spacing w:after="0" w:line="240" w:lineRule="auto"/>
              <w:ind w:left="294" w:hanging="14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Works effectively with others</w:t>
            </w:r>
            <w:r>
              <w:rPr>
                <w:rFonts w:ascii="Calibri" w:eastAsia="Times New Roman" w:hAnsi="Calibri" w:cs="Times New Roman"/>
                <w:sz w:val="20"/>
                <w:szCs w:val="20"/>
              </w:rPr>
              <w:t>, using guidance, support and advice as appropriate</w:t>
            </w:r>
            <w:r w:rsidRPr="00F26659">
              <w:rPr>
                <w:rFonts w:ascii="Calibri" w:eastAsia="Times New Roman" w:hAnsi="Calibri" w:cs="Times New Roman"/>
                <w:sz w:val="20"/>
                <w:szCs w:val="20"/>
              </w:rPr>
              <w:t> </w:t>
            </w:r>
          </w:p>
          <w:p w14:paraId="52603816" w14:textId="77777777" w:rsidR="00BC73F3" w:rsidRPr="00F26659" w:rsidRDefault="00BC73F3" w:rsidP="00BC73F3">
            <w:pPr>
              <w:numPr>
                <w:ilvl w:val="0"/>
                <w:numId w:val="27"/>
              </w:numPr>
              <w:tabs>
                <w:tab w:val="clear" w:pos="720"/>
                <w:tab w:val="num" w:pos="294"/>
              </w:tabs>
              <w:spacing w:after="0" w:line="240" w:lineRule="auto"/>
              <w:ind w:left="294" w:hanging="142"/>
              <w:textAlignment w:val="baseline"/>
              <w:rPr>
                <w:rFonts w:ascii="Calibri" w:eastAsia="Times New Roman" w:hAnsi="Calibri" w:cs="Times New Roman"/>
                <w:sz w:val="20"/>
                <w:szCs w:val="20"/>
              </w:rPr>
            </w:pPr>
            <w:r>
              <w:rPr>
                <w:rFonts w:ascii="Calibri" w:eastAsia="Times New Roman" w:hAnsi="Calibri" w:cs="Times New Roman"/>
                <w:sz w:val="20"/>
                <w:szCs w:val="20"/>
              </w:rPr>
              <w:t>Understands the broader context and how own work impacts more widely</w:t>
            </w:r>
          </w:p>
        </w:tc>
        <w:tc>
          <w:tcPr>
            <w:tcW w:w="2106" w:type="dxa"/>
            <w:tcBorders>
              <w:top w:val="single" w:sz="6" w:space="0" w:color="auto"/>
              <w:left w:val="nil"/>
              <w:bottom w:val="single" w:sz="6" w:space="0" w:color="auto"/>
              <w:right w:val="single" w:sz="6" w:space="0" w:color="auto"/>
            </w:tcBorders>
            <w:shd w:val="clear" w:color="auto" w:fill="auto"/>
            <w:hideMark/>
          </w:tcPr>
          <w:p w14:paraId="5054883F" w14:textId="77777777" w:rsidR="00BC73F3" w:rsidRPr="00F26659" w:rsidRDefault="00BC73F3" w:rsidP="0034446E">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6AF027FA" wp14:editId="1A3A9729">
                  <wp:extent cx="736600" cy="901700"/>
                  <wp:effectExtent l="0" t="0" r="6350" b="0"/>
                  <wp:docPr id="7" name="Picture 7" descr="C:\Users\morrislc\AppData\Local\Microsoft\Windows\INetCache\Content.MSO\DCB83B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rislc\AppData\Local\Microsoft\Windows\INetCache\Content.MSO\DCB83BE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55FBB413" w14:textId="77777777" w:rsidR="00BC73F3" w:rsidRPr="00F26659" w:rsidRDefault="00BC73F3" w:rsidP="00BC73F3">
            <w:pPr>
              <w:numPr>
                <w:ilvl w:val="0"/>
                <w:numId w:val="28"/>
              </w:numPr>
              <w:tabs>
                <w:tab w:val="clear" w:pos="720"/>
                <w:tab w:val="left" w:pos="198"/>
              </w:tabs>
              <w:spacing w:after="0" w:line="240" w:lineRule="auto"/>
              <w:ind w:left="208" w:hanging="151"/>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Continuously reflects on </w:t>
            </w:r>
            <w:r>
              <w:rPr>
                <w:rFonts w:ascii="Calibri" w:eastAsia="Times New Roman" w:hAnsi="Calibri" w:cs="Times New Roman"/>
                <w:sz w:val="20"/>
                <w:szCs w:val="20"/>
              </w:rPr>
              <w:t xml:space="preserve">work </w:t>
            </w:r>
            <w:r w:rsidRPr="00F26659">
              <w:rPr>
                <w:rFonts w:ascii="Calibri" w:eastAsia="Times New Roman" w:hAnsi="Calibri" w:cs="Times New Roman"/>
                <w:sz w:val="20"/>
                <w:szCs w:val="20"/>
              </w:rPr>
              <w:t>practices</w:t>
            </w:r>
            <w:r>
              <w:rPr>
                <w:rFonts w:ascii="Calibri" w:eastAsia="Times New Roman" w:hAnsi="Calibri" w:cs="Times New Roman"/>
                <w:sz w:val="20"/>
                <w:szCs w:val="20"/>
              </w:rPr>
              <w:t xml:space="preserve">, and proactively recommends and makes </w:t>
            </w:r>
            <w:r w:rsidRPr="00F26659">
              <w:rPr>
                <w:rFonts w:ascii="Calibri" w:eastAsia="Times New Roman" w:hAnsi="Calibri" w:cs="Times New Roman"/>
                <w:sz w:val="20"/>
                <w:szCs w:val="20"/>
              </w:rPr>
              <w:t>improvements </w:t>
            </w:r>
          </w:p>
          <w:p w14:paraId="343818EA" w14:textId="77777777" w:rsidR="00BC73F3" w:rsidRPr="00F26659" w:rsidRDefault="00BC73F3" w:rsidP="00BC73F3">
            <w:pPr>
              <w:numPr>
                <w:ilvl w:val="0"/>
                <w:numId w:val="28"/>
              </w:numPr>
              <w:tabs>
                <w:tab w:val="clear" w:pos="720"/>
                <w:tab w:val="left" w:pos="198"/>
              </w:tabs>
              <w:spacing w:after="0" w:line="240" w:lineRule="auto"/>
              <w:ind w:left="218" w:hanging="151"/>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Actively </w:t>
            </w:r>
            <w:r>
              <w:rPr>
                <w:rFonts w:ascii="Calibri" w:eastAsia="Times New Roman" w:hAnsi="Calibri" w:cs="Times New Roman"/>
                <w:sz w:val="20"/>
                <w:szCs w:val="20"/>
              </w:rPr>
              <w:t xml:space="preserve">seeks and participates in learning and development opportunities </w:t>
            </w:r>
          </w:p>
        </w:tc>
        <w:tc>
          <w:tcPr>
            <w:tcW w:w="2076" w:type="dxa"/>
            <w:tcBorders>
              <w:top w:val="single" w:sz="6" w:space="0" w:color="auto"/>
              <w:left w:val="nil"/>
              <w:bottom w:val="single" w:sz="6" w:space="0" w:color="auto"/>
              <w:right w:val="single" w:sz="6" w:space="0" w:color="auto"/>
            </w:tcBorders>
            <w:shd w:val="clear" w:color="auto" w:fill="auto"/>
            <w:hideMark/>
          </w:tcPr>
          <w:p w14:paraId="6720A4F1" w14:textId="77777777" w:rsidR="00BC73F3" w:rsidRPr="00F26659" w:rsidRDefault="00BC73F3" w:rsidP="0034446E">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54C5C4C1" wp14:editId="4219F72E">
                  <wp:extent cx="736600" cy="901700"/>
                  <wp:effectExtent l="0" t="0" r="0" b="0"/>
                  <wp:docPr id="8" name="Picture 8" descr="C:\Users\morrislc\AppData\Local\Microsoft\Windows\INetCache\Content.MSO\811ED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lc\AppData\Local\Microsoft\Windows\INetCache\Content.MSO\811EDF9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6A64ACE1" w14:textId="77777777" w:rsidR="00BC73F3" w:rsidRPr="00F26659" w:rsidRDefault="00BC73F3" w:rsidP="00BC73F3">
            <w:pPr>
              <w:numPr>
                <w:ilvl w:val="0"/>
                <w:numId w:val="29"/>
              </w:numPr>
              <w:tabs>
                <w:tab w:val="clear" w:pos="720"/>
                <w:tab w:val="num" w:pos="235"/>
                <w:tab w:val="num" w:pos="1069"/>
              </w:tabs>
              <w:spacing w:after="0" w:line="240" w:lineRule="auto"/>
              <w:ind w:left="235"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Reliable and highly motivated </w:t>
            </w:r>
          </w:p>
          <w:p w14:paraId="33493331" w14:textId="77777777" w:rsidR="00BC73F3" w:rsidRPr="00F26659" w:rsidRDefault="00BC73F3" w:rsidP="00BC73F3">
            <w:pPr>
              <w:numPr>
                <w:ilvl w:val="0"/>
                <w:numId w:val="29"/>
              </w:numPr>
              <w:tabs>
                <w:tab w:val="clear" w:pos="720"/>
                <w:tab w:val="num" w:pos="235"/>
                <w:tab w:val="num" w:pos="1069"/>
              </w:tabs>
              <w:spacing w:after="0" w:line="240" w:lineRule="auto"/>
              <w:ind w:left="215" w:hanging="14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Provides consistently high level of customer service </w:t>
            </w:r>
          </w:p>
        </w:tc>
        <w:tc>
          <w:tcPr>
            <w:tcW w:w="2090" w:type="dxa"/>
            <w:tcBorders>
              <w:top w:val="single" w:sz="6" w:space="0" w:color="auto"/>
              <w:left w:val="nil"/>
              <w:bottom w:val="single" w:sz="6" w:space="0" w:color="auto"/>
              <w:right w:val="single" w:sz="6" w:space="0" w:color="auto"/>
            </w:tcBorders>
            <w:shd w:val="clear" w:color="auto" w:fill="auto"/>
            <w:hideMark/>
          </w:tcPr>
          <w:p w14:paraId="1A3DB785" w14:textId="77777777" w:rsidR="00BC73F3" w:rsidRPr="00F26659" w:rsidRDefault="00BC73F3" w:rsidP="0034446E">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792C7C18" wp14:editId="3AA1A380">
                  <wp:extent cx="736600" cy="901700"/>
                  <wp:effectExtent l="0" t="0" r="6350" b="0"/>
                  <wp:docPr id="9" name="Picture 9" descr="C:\Users\morrislc\AppData\Local\Microsoft\Windows\INetCache\Content.MSO\5BC37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rislc\AppData\Local\Microsoft\Windows\INetCache\Content.MSO\5BC3757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4CB61F30" w14:textId="77777777" w:rsidR="00BC73F3" w:rsidRPr="00F26659" w:rsidRDefault="00BC73F3" w:rsidP="00BC73F3">
            <w:pPr>
              <w:numPr>
                <w:ilvl w:val="0"/>
                <w:numId w:val="30"/>
              </w:numPr>
              <w:tabs>
                <w:tab w:val="clear" w:pos="720"/>
                <w:tab w:val="num" w:pos="271"/>
              </w:tabs>
              <w:spacing w:after="0" w:line="240" w:lineRule="auto"/>
              <w:ind w:left="271"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Self-aware and understands impact of own behaviours on self and others </w:t>
            </w:r>
            <w:r>
              <w:rPr>
                <w:rFonts w:ascii="Calibri" w:eastAsia="Times New Roman" w:hAnsi="Calibri" w:cs="Times New Roman"/>
                <w:sz w:val="20"/>
                <w:szCs w:val="20"/>
              </w:rPr>
              <w:t>and how others’ behaviour impacts them</w:t>
            </w:r>
          </w:p>
          <w:p w14:paraId="01D76549" w14:textId="77777777" w:rsidR="00BC73F3" w:rsidRPr="00F26659" w:rsidRDefault="00BC73F3" w:rsidP="00BC73F3">
            <w:pPr>
              <w:numPr>
                <w:ilvl w:val="0"/>
                <w:numId w:val="30"/>
              </w:numPr>
              <w:tabs>
                <w:tab w:val="clear" w:pos="720"/>
                <w:tab w:val="num" w:pos="271"/>
              </w:tabs>
              <w:spacing w:after="0" w:line="240" w:lineRule="auto"/>
              <w:ind w:left="251"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Embraces different perspectives </w:t>
            </w:r>
          </w:p>
        </w:tc>
        <w:tc>
          <w:tcPr>
            <w:tcW w:w="2274" w:type="dxa"/>
            <w:tcBorders>
              <w:top w:val="single" w:sz="6" w:space="0" w:color="auto"/>
              <w:left w:val="nil"/>
              <w:bottom w:val="single" w:sz="6" w:space="0" w:color="auto"/>
              <w:right w:val="single" w:sz="6" w:space="0" w:color="auto"/>
            </w:tcBorders>
            <w:shd w:val="clear" w:color="auto" w:fill="auto"/>
            <w:hideMark/>
          </w:tcPr>
          <w:p w14:paraId="3F5543C3" w14:textId="77777777" w:rsidR="00BC73F3" w:rsidRPr="00F26659" w:rsidRDefault="00BC73F3" w:rsidP="0034446E">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660A25DD" wp14:editId="2E5B6A40">
                  <wp:extent cx="736600" cy="901700"/>
                  <wp:effectExtent l="0" t="0" r="0" b="0"/>
                  <wp:docPr id="10" name="Picture 10" descr="C:\Users\morrislc\AppData\Local\Microsoft\Windows\INetCache\Content.MSO\92D62C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rislc\AppData\Local\Microsoft\Windows\INetCache\Content.MSO\92D62CF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45156A0E" w14:textId="77777777" w:rsidR="00BC73F3" w:rsidRPr="00F26659" w:rsidRDefault="00BC73F3" w:rsidP="00BC73F3">
            <w:pPr>
              <w:numPr>
                <w:ilvl w:val="0"/>
                <w:numId w:val="31"/>
              </w:numPr>
              <w:tabs>
                <w:tab w:val="clear" w:pos="720"/>
              </w:tabs>
              <w:spacing w:after="0" w:line="240" w:lineRule="auto"/>
              <w:ind w:left="307"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Flexible and adaptable in approach and takes responsibility for achieving goals </w:t>
            </w:r>
          </w:p>
          <w:p w14:paraId="6192803D" w14:textId="4F00A5D4" w:rsidR="00BC73F3" w:rsidRPr="00F26659" w:rsidRDefault="00BC73F3" w:rsidP="00BC73F3">
            <w:pPr>
              <w:numPr>
                <w:ilvl w:val="0"/>
                <w:numId w:val="31"/>
              </w:numPr>
              <w:tabs>
                <w:tab w:val="clear" w:pos="720"/>
              </w:tabs>
              <w:spacing w:after="0" w:line="240" w:lineRule="auto"/>
              <w:ind w:left="307"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Seeks </w:t>
            </w:r>
            <w:r>
              <w:rPr>
                <w:rFonts w:ascii="Calibri" w:eastAsia="Times New Roman" w:hAnsi="Calibri" w:cs="Times New Roman"/>
                <w:sz w:val="20"/>
                <w:szCs w:val="20"/>
              </w:rPr>
              <w:t>help and advice when needed, take</w:t>
            </w:r>
            <w:r w:rsidR="00137D34">
              <w:rPr>
                <w:rFonts w:ascii="Calibri" w:eastAsia="Times New Roman" w:hAnsi="Calibri" w:cs="Times New Roman"/>
                <w:sz w:val="20"/>
                <w:szCs w:val="20"/>
              </w:rPr>
              <w:t>s</w:t>
            </w:r>
            <w:r>
              <w:rPr>
                <w:rFonts w:ascii="Calibri" w:eastAsia="Times New Roman" w:hAnsi="Calibri" w:cs="Times New Roman"/>
                <w:sz w:val="20"/>
                <w:szCs w:val="20"/>
              </w:rPr>
              <w:t xml:space="preserve"> calculated risks when appropriate and learn</w:t>
            </w:r>
            <w:r w:rsidR="00137D34">
              <w:rPr>
                <w:rFonts w:ascii="Calibri" w:eastAsia="Times New Roman" w:hAnsi="Calibri" w:cs="Times New Roman"/>
                <w:sz w:val="20"/>
                <w:szCs w:val="20"/>
              </w:rPr>
              <w:t>s</w:t>
            </w:r>
            <w:r>
              <w:rPr>
                <w:rFonts w:ascii="Calibri" w:eastAsia="Times New Roman" w:hAnsi="Calibri" w:cs="Times New Roman"/>
                <w:sz w:val="20"/>
                <w:szCs w:val="20"/>
              </w:rPr>
              <w:t xml:space="preserve"> from mistakes</w:t>
            </w:r>
          </w:p>
        </w:tc>
      </w:tr>
      <w:bookmarkEnd w:id="1"/>
      <w:bookmarkEnd w:id="2"/>
    </w:tbl>
    <w:p w14:paraId="4DD77F99" w14:textId="77777777" w:rsidR="0067336A" w:rsidRPr="001F53CB" w:rsidRDefault="0067336A" w:rsidP="001F53CB">
      <w:pPr>
        <w:spacing w:after="0" w:line="240" w:lineRule="auto"/>
        <w:rPr>
          <w:rFonts w:eastAsia="Times New Roman" w:cs="Arial"/>
        </w:rPr>
      </w:pPr>
    </w:p>
    <w:sectPr w:rsidR="0067336A" w:rsidRPr="001F53CB" w:rsidSect="009A1B58">
      <w:footerReference w:type="defaul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06C1" w14:textId="77777777" w:rsidR="004A03FF" w:rsidRDefault="004A03FF" w:rsidP="00FC685B">
      <w:pPr>
        <w:spacing w:after="0" w:line="240" w:lineRule="auto"/>
      </w:pPr>
      <w:r>
        <w:separator/>
      </w:r>
    </w:p>
  </w:endnote>
  <w:endnote w:type="continuationSeparator" w:id="0">
    <w:p w14:paraId="69CBA0FA" w14:textId="77777777" w:rsidR="004A03FF" w:rsidRDefault="004A03FF" w:rsidP="00FC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98344"/>
      <w:docPartObj>
        <w:docPartGallery w:val="Page Numbers (Bottom of Page)"/>
        <w:docPartUnique/>
      </w:docPartObj>
    </w:sdtPr>
    <w:sdtEndPr/>
    <w:sdtContent>
      <w:sdt>
        <w:sdtPr>
          <w:id w:val="860082579"/>
          <w:docPartObj>
            <w:docPartGallery w:val="Page Numbers (Top of Page)"/>
            <w:docPartUnique/>
          </w:docPartObj>
        </w:sdtPr>
        <w:sdtEndPr/>
        <w:sdtContent>
          <w:p w14:paraId="39628683" w14:textId="5BC4C407" w:rsidR="007D2DB6" w:rsidRDefault="00864562">
            <w:pPr>
              <w:pStyle w:val="Footer"/>
            </w:pPr>
            <w:r>
              <w:tab/>
            </w:r>
            <w:r w:rsidR="006E5669">
              <w:tab/>
            </w:r>
            <w:r w:rsidR="006E5669">
              <w:tab/>
              <w:t xml:space="preserve">Page </w:t>
            </w:r>
            <w:r w:rsidR="006E5669">
              <w:rPr>
                <w:b/>
                <w:bCs/>
                <w:sz w:val="24"/>
                <w:szCs w:val="24"/>
              </w:rPr>
              <w:fldChar w:fldCharType="begin"/>
            </w:r>
            <w:r w:rsidR="006E5669">
              <w:rPr>
                <w:b/>
                <w:bCs/>
              </w:rPr>
              <w:instrText xml:space="preserve"> PAGE </w:instrText>
            </w:r>
            <w:r w:rsidR="006E5669">
              <w:rPr>
                <w:b/>
                <w:bCs/>
                <w:sz w:val="24"/>
                <w:szCs w:val="24"/>
              </w:rPr>
              <w:fldChar w:fldCharType="separate"/>
            </w:r>
            <w:r w:rsidR="00C02B56">
              <w:rPr>
                <w:b/>
                <w:bCs/>
                <w:noProof/>
              </w:rPr>
              <w:t>1</w:t>
            </w:r>
            <w:r w:rsidR="006E5669">
              <w:rPr>
                <w:b/>
                <w:bCs/>
                <w:sz w:val="24"/>
                <w:szCs w:val="24"/>
              </w:rPr>
              <w:fldChar w:fldCharType="end"/>
            </w:r>
            <w:r w:rsidR="006E5669">
              <w:t xml:space="preserve"> of </w:t>
            </w:r>
            <w:r w:rsidR="006E5669">
              <w:rPr>
                <w:b/>
                <w:bCs/>
                <w:sz w:val="24"/>
                <w:szCs w:val="24"/>
              </w:rPr>
              <w:fldChar w:fldCharType="begin"/>
            </w:r>
            <w:r w:rsidR="006E5669">
              <w:rPr>
                <w:b/>
                <w:bCs/>
              </w:rPr>
              <w:instrText xml:space="preserve"> NUMPAGES  </w:instrText>
            </w:r>
            <w:r w:rsidR="006E5669">
              <w:rPr>
                <w:b/>
                <w:bCs/>
                <w:sz w:val="24"/>
                <w:szCs w:val="24"/>
              </w:rPr>
              <w:fldChar w:fldCharType="separate"/>
            </w:r>
            <w:r w:rsidR="00C02B56">
              <w:rPr>
                <w:b/>
                <w:bCs/>
                <w:noProof/>
              </w:rPr>
              <w:t>3</w:t>
            </w:r>
            <w:r w:rsidR="006E5669">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BB0F" w14:textId="77777777" w:rsidR="004A03FF" w:rsidRDefault="004A03FF" w:rsidP="00FC685B">
      <w:pPr>
        <w:spacing w:after="0" w:line="240" w:lineRule="auto"/>
      </w:pPr>
      <w:r>
        <w:separator/>
      </w:r>
    </w:p>
  </w:footnote>
  <w:footnote w:type="continuationSeparator" w:id="0">
    <w:p w14:paraId="41B98E6A" w14:textId="77777777" w:rsidR="004A03FF" w:rsidRDefault="004A03FF" w:rsidP="00FC6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68A"/>
    <w:multiLevelType w:val="hybridMultilevel"/>
    <w:tmpl w:val="439C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B4140"/>
    <w:multiLevelType w:val="hybridMultilevel"/>
    <w:tmpl w:val="EE4E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319C"/>
    <w:multiLevelType w:val="multilevel"/>
    <w:tmpl w:val="C96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03372"/>
    <w:multiLevelType w:val="hybridMultilevel"/>
    <w:tmpl w:val="C6B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B7E"/>
    <w:multiLevelType w:val="hybridMultilevel"/>
    <w:tmpl w:val="5E8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27050"/>
    <w:multiLevelType w:val="hybridMultilevel"/>
    <w:tmpl w:val="EE142C9E"/>
    <w:lvl w:ilvl="0" w:tplc="B61C01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854FB9"/>
    <w:multiLevelType w:val="hybridMultilevel"/>
    <w:tmpl w:val="6718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B3BF4"/>
    <w:multiLevelType w:val="hybridMultilevel"/>
    <w:tmpl w:val="813C7D88"/>
    <w:lvl w:ilvl="0" w:tplc="08090001">
      <w:start w:val="1"/>
      <w:numFmt w:val="bullet"/>
      <w:lvlText w:val=""/>
      <w:lvlJc w:val="left"/>
      <w:pPr>
        <w:ind w:left="360" w:hanging="360"/>
      </w:pPr>
      <w:rPr>
        <w:rFonts w:ascii="Symbol" w:hAnsi="Symbol" w:hint="default"/>
      </w:rPr>
    </w:lvl>
    <w:lvl w:ilvl="1" w:tplc="62C0B77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10FB2"/>
    <w:multiLevelType w:val="hybridMultilevel"/>
    <w:tmpl w:val="835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B3B21"/>
    <w:multiLevelType w:val="hybridMultilevel"/>
    <w:tmpl w:val="3E98A87A"/>
    <w:lvl w:ilvl="0" w:tplc="D85E1F36">
      <w:start w:val="1"/>
      <w:numFmt w:val="lowerRoman"/>
      <w:lvlText w:val="%1)"/>
      <w:lvlJc w:val="left"/>
      <w:pPr>
        <w:ind w:left="113" w:hanging="116"/>
      </w:pPr>
      <w:rPr>
        <w:rFonts w:ascii="Arial" w:eastAsia="Arial" w:hAnsi="Arial" w:cs="Arial" w:hint="default"/>
        <w:w w:val="99"/>
        <w:sz w:val="14"/>
        <w:szCs w:val="14"/>
        <w:lang w:val="en-GB" w:eastAsia="en-GB" w:bidi="en-GB"/>
      </w:rPr>
    </w:lvl>
    <w:lvl w:ilvl="1" w:tplc="B54A5CC4">
      <w:numFmt w:val="bullet"/>
      <w:lvlText w:val="•"/>
      <w:lvlJc w:val="left"/>
      <w:pPr>
        <w:ind w:left="351" w:hanging="116"/>
      </w:pPr>
      <w:rPr>
        <w:rFonts w:hint="default"/>
        <w:lang w:val="en-GB" w:eastAsia="en-GB" w:bidi="en-GB"/>
      </w:rPr>
    </w:lvl>
    <w:lvl w:ilvl="2" w:tplc="4AAE8390">
      <w:numFmt w:val="bullet"/>
      <w:lvlText w:val="•"/>
      <w:lvlJc w:val="left"/>
      <w:pPr>
        <w:ind w:left="582" w:hanging="116"/>
      </w:pPr>
      <w:rPr>
        <w:rFonts w:hint="default"/>
        <w:lang w:val="en-GB" w:eastAsia="en-GB" w:bidi="en-GB"/>
      </w:rPr>
    </w:lvl>
    <w:lvl w:ilvl="3" w:tplc="C7687E78">
      <w:numFmt w:val="bullet"/>
      <w:lvlText w:val="•"/>
      <w:lvlJc w:val="left"/>
      <w:pPr>
        <w:ind w:left="814" w:hanging="116"/>
      </w:pPr>
      <w:rPr>
        <w:rFonts w:hint="default"/>
        <w:lang w:val="en-GB" w:eastAsia="en-GB" w:bidi="en-GB"/>
      </w:rPr>
    </w:lvl>
    <w:lvl w:ilvl="4" w:tplc="64267B4A">
      <w:numFmt w:val="bullet"/>
      <w:lvlText w:val="•"/>
      <w:lvlJc w:val="left"/>
      <w:pPr>
        <w:ind w:left="1045" w:hanging="116"/>
      </w:pPr>
      <w:rPr>
        <w:rFonts w:hint="default"/>
        <w:lang w:val="en-GB" w:eastAsia="en-GB" w:bidi="en-GB"/>
      </w:rPr>
    </w:lvl>
    <w:lvl w:ilvl="5" w:tplc="2F623880">
      <w:numFmt w:val="bullet"/>
      <w:lvlText w:val="•"/>
      <w:lvlJc w:val="left"/>
      <w:pPr>
        <w:ind w:left="1276" w:hanging="116"/>
      </w:pPr>
      <w:rPr>
        <w:rFonts w:hint="default"/>
        <w:lang w:val="en-GB" w:eastAsia="en-GB" w:bidi="en-GB"/>
      </w:rPr>
    </w:lvl>
    <w:lvl w:ilvl="6" w:tplc="D7CA14F2">
      <w:numFmt w:val="bullet"/>
      <w:lvlText w:val="•"/>
      <w:lvlJc w:val="left"/>
      <w:pPr>
        <w:ind w:left="1508" w:hanging="116"/>
      </w:pPr>
      <w:rPr>
        <w:rFonts w:hint="default"/>
        <w:lang w:val="en-GB" w:eastAsia="en-GB" w:bidi="en-GB"/>
      </w:rPr>
    </w:lvl>
    <w:lvl w:ilvl="7" w:tplc="E8886D10">
      <w:numFmt w:val="bullet"/>
      <w:lvlText w:val="•"/>
      <w:lvlJc w:val="left"/>
      <w:pPr>
        <w:ind w:left="1739" w:hanging="116"/>
      </w:pPr>
      <w:rPr>
        <w:rFonts w:hint="default"/>
        <w:lang w:val="en-GB" w:eastAsia="en-GB" w:bidi="en-GB"/>
      </w:rPr>
    </w:lvl>
    <w:lvl w:ilvl="8" w:tplc="600645E4">
      <w:numFmt w:val="bullet"/>
      <w:lvlText w:val="•"/>
      <w:lvlJc w:val="left"/>
      <w:pPr>
        <w:ind w:left="1970" w:hanging="116"/>
      </w:pPr>
      <w:rPr>
        <w:rFonts w:hint="default"/>
        <w:lang w:val="en-GB" w:eastAsia="en-GB" w:bidi="en-GB"/>
      </w:rPr>
    </w:lvl>
  </w:abstractNum>
  <w:abstractNum w:abstractNumId="10" w15:restartNumberingAfterBreak="0">
    <w:nsid w:val="2CF0250D"/>
    <w:multiLevelType w:val="hybridMultilevel"/>
    <w:tmpl w:val="51C45A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3E647A"/>
    <w:multiLevelType w:val="hybridMultilevel"/>
    <w:tmpl w:val="DB8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A3C6A"/>
    <w:multiLevelType w:val="multilevel"/>
    <w:tmpl w:val="EFE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10F87"/>
    <w:multiLevelType w:val="multilevel"/>
    <w:tmpl w:val="E0F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12B3C"/>
    <w:multiLevelType w:val="hybridMultilevel"/>
    <w:tmpl w:val="A94E934E"/>
    <w:lvl w:ilvl="0" w:tplc="B61C01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F11ED"/>
    <w:multiLevelType w:val="hybridMultilevel"/>
    <w:tmpl w:val="B5B69CF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1B2EFB"/>
    <w:multiLevelType w:val="hybridMultilevel"/>
    <w:tmpl w:val="A640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C04FA"/>
    <w:multiLevelType w:val="hybridMultilevel"/>
    <w:tmpl w:val="2C9CE162"/>
    <w:lvl w:ilvl="0" w:tplc="F98E7DA4">
      <w:start w:val="1"/>
      <w:numFmt w:val="bullet"/>
      <w:lvlText w:val="­"/>
      <w:lvlJc w:val="left"/>
      <w:pPr>
        <w:ind w:left="717" w:hanging="360"/>
      </w:pPr>
      <w:rPr>
        <w:rFonts w:ascii="Courier New" w:hAnsi="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51923B8"/>
    <w:multiLevelType w:val="hybridMultilevel"/>
    <w:tmpl w:val="FA04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D02D0"/>
    <w:multiLevelType w:val="multilevel"/>
    <w:tmpl w:val="2C1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C21EB"/>
    <w:multiLevelType w:val="hybridMultilevel"/>
    <w:tmpl w:val="5B10FFAA"/>
    <w:lvl w:ilvl="0" w:tplc="B61C01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C41C8B"/>
    <w:multiLevelType w:val="hybridMultilevel"/>
    <w:tmpl w:val="4F8C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27ED6"/>
    <w:multiLevelType w:val="hybridMultilevel"/>
    <w:tmpl w:val="3E8E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7320"/>
    <w:multiLevelType w:val="hybridMultilevel"/>
    <w:tmpl w:val="BBA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27E12"/>
    <w:multiLevelType w:val="hybridMultilevel"/>
    <w:tmpl w:val="A24C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C357A"/>
    <w:multiLevelType w:val="hybridMultilevel"/>
    <w:tmpl w:val="AFFE1386"/>
    <w:lvl w:ilvl="0" w:tplc="526EDF6C">
      <w:start w:val="1"/>
      <w:numFmt w:val="bullet"/>
      <w:lvlText w:val=""/>
      <w:lvlJc w:val="left"/>
      <w:pPr>
        <w:ind w:left="720" w:hanging="360"/>
      </w:pPr>
      <w:rPr>
        <w:rFonts w:ascii="Symbol" w:hAnsi="Symbol" w:hint="default"/>
      </w:rPr>
    </w:lvl>
    <w:lvl w:ilvl="1" w:tplc="BA48F6D2">
      <w:start w:val="1"/>
      <w:numFmt w:val="bullet"/>
      <w:lvlText w:val="o"/>
      <w:lvlJc w:val="left"/>
      <w:pPr>
        <w:ind w:left="1440" w:hanging="360"/>
      </w:pPr>
      <w:rPr>
        <w:rFonts w:ascii="Courier New" w:hAnsi="Courier New" w:hint="default"/>
      </w:rPr>
    </w:lvl>
    <w:lvl w:ilvl="2" w:tplc="93769D7C">
      <w:start w:val="1"/>
      <w:numFmt w:val="bullet"/>
      <w:lvlText w:val=""/>
      <w:lvlJc w:val="left"/>
      <w:pPr>
        <w:ind w:left="2160" w:hanging="360"/>
      </w:pPr>
      <w:rPr>
        <w:rFonts w:ascii="Wingdings" w:hAnsi="Wingdings" w:hint="default"/>
      </w:rPr>
    </w:lvl>
    <w:lvl w:ilvl="3" w:tplc="2E0849A4">
      <w:start w:val="1"/>
      <w:numFmt w:val="bullet"/>
      <w:lvlText w:val=""/>
      <w:lvlJc w:val="left"/>
      <w:pPr>
        <w:ind w:left="2880" w:hanging="360"/>
      </w:pPr>
      <w:rPr>
        <w:rFonts w:ascii="Symbol" w:hAnsi="Symbol" w:hint="default"/>
      </w:rPr>
    </w:lvl>
    <w:lvl w:ilvl="4" w:tplc="8494C2CC">
      <w:start w:val="1"/>
      <w:numFmt w:val="bullet"/>
      <w:lvlText w:val="o"/>
      <w:lvlJc w:val="left"/>
      <w:pPr>
        <w:ind w:left="3600" w:hanging="360"/>
      </w:pPr>
      <w:rPr>
        <w:rFonts w:ascii="Courier New" w:hAnsi="Courier New" w:hint="default"/>
      </w:rPr>
    </w:lvl>
    <w:lvl w:ilvl="5" w:tplc="8A60F7B2">
      <w:start w:val="1"/>
      <w:numFmt w:val="bullet"/>
      <w:lvlText w:val=""/>
      <w:lvlJc w:val="left"/>
      <w:pPr>
        <w:ind w:left="4320" w:hanging="360"/>
      </w:pPr>
      <w:rPr>
        <w:rFonts w:ascii="Wingdings" w:hAnsi="Wingdings" w:hint="default"/>
      </w:rPr>
    </w:lvl>
    <w:lvl w:ilvl="6" w:tplc="05943BEC">
      <w:start w:val="1"/>
      <w:numFmt w:val="bullet"/>
      <w:lvlText w:val=""/>
      <w:lvlJc w:val="left"/>
      <w:pPr>
        <w:ind w:left="5040" w:hanging="360"/>
      </w:pPr>
      <w:rPr>
        <w:rFonts w:ascii="Symbol" w:hAnsi="Symbol" w:hint="default"/>
      </w:rPr>
    </w:lvl>
    <w:lvl w:ilvl="7" w:tplc="1A1C01D2">
      <w:start w:val="1"/>
      <w:numFmt w:val="bullet"/>
      <w:lvlText w:val="o"/>
      <w:lvlJc w:val="left"/>
      <w:pPr>
        <w:ind w:left="5760" w:hanging="360"/>
      </w:pPr>
      <w:rPr>
        <w:rFonts w:ascii="Courier New" w:hAnsi="Courier New" w:hint="default"/>
      </w:rPr>
    </w:lvl>
    <w:lvl w:ilvl="8" w:tplc="40F0AA46">
      <w:start w:val="1"/>
      <w:numFmt w:val="bullet"/>
      <w:lvlText w:val=""/>
      <w:lvlJc w:val="left"/>
      <w:pPr>
        <w:ind w:left="6480" w:hanging="360"/>
      </w:pPr>
      <w:rPr>
        <w:rFonts w:ascii="Wingdings" w:hAnsi="Wingdings" w:hint="default"/>
      </w:rPr>
    </w:lvl>
  </w:abstractNum>
  <w:abstractNum w:abstractNumId="26" w15:restartNumberingAfterBreak="0">
    <w:nsid w:val="5FE11223"/>
    <w:multiLevelType w:val="multilevel"/>
    <w:tmpl w:val="09F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A5393F"/>
    <w:multiLevelType w:val="hybridMultilevel"/>
    <w:tmpl w:val="C4044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46F59"/>
    <w:multiLevelType w:val="hybridMultilevel"/>
    <w:tmpl w:val="EBE0A4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7C223C"/>
    <w:multiLevelType w:val="hybridMultilevel"/>
    <w:tmpl w:val="28C09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74A7E"/>
    <w:multiLevelType w:val="hybridMultilevel"/>
    <w:tmpl w:val="1056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44FC6"/>
    <w:multiLevelType w:val="hybridMultilevel"/>
    <w:tmpl w:val="5A62C1DE"/>
    <w:lvl w:ilvl="0" w:tplc="B61C0160">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96056"/>
    <w:multiLevelType w:val="hybridMultilevel"/>
    <w:tmpl w:val="1F64A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7D5BA5"/>
    <w:multiLevelType w:val="hybridMultilevel"/>
    <w:tmpl w:val="41F23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1"/>
  </w:num>
  <w:num w:numId="5">
    <w:abstractNumId w:val="23"/>
  </w:num>
  <w:num w:numId="6">
    <w:abstractNumId w:val="8"/>
  </w:num>
  <w:num w:numId="7">
    <w:abstractNumId w:val="1"/>
  </w:num>
  <w:num w:numId="8">
    <w:abstractNumId w:val="29"/>
  </w:num>
  <w:num w:numId="9">
    <w:abstractNumId w:val="10"/>
  </w:num>
  <w:num w:numId="10">
    <w:abstractNumId w:val="0"/>
  </w:num>
  <w:num w:numId="11">
    <w:abstractNumId w:val="16"/>
  </w:num>
  <w:num w:numId="12">
    <w:abstractNumId w:val="30"/>
  </w:num>
  <w:num w:numId="13">
    <w:abstractNumId w:val="32"/>
  </w:num>
  <w:num w:numId="14">
    <w:abstractNumId w:val="28"/>
  </w:num>
  <w:num w:numId="15">
    <w:abstractNumId w:val="14"/>
  </w:num>
  <w:num w:numId="16">
    <w:abstractNumId w:val="5"/>
  </w:num>
  <w:num w:numId="17">
    <w:abstractNumId w:val="31"/>
  </w:num>
  <w:num w:numId="18">
    <w:abstractNumId w:val="20"/>
  </w:num>
  <w:num w:numId="19">
    <w:abstractNumId w:val="25"/>
  </w:num>
  <w:num w:numId="20">
    <w:abstractNumId w:val="22"/>
  </w:num>
  <w:num w:numId="21">
    <w:abstractNumId w:val="27"/>
  </w:num>
  <w:num w:numId="22">
    <w:abstractNumId w:val="33"/>
  </w:num>
  <w:num w:numId="23">
    <w:abstractNumId w:val="17"/>
  </w:num>
  <w:num w:numId="24">
    <w:abstractNumId w:val="18"/>
  </w:num>
  <w:num w:numId="25">
    <w:abstractNumId w:val="15"/>
  </w:num>
  <w:num w:numId="26">
    <w:abstractNumId w:val="6"/>
  </w:num>
  <w:num w:numId="27">
    <w:abstractNumId w:val="12"/>
  </w:num>
  <w:num w:numId="28">
    <w:abstractNumId w:val="2"/>
  </w:num>
  <w:num w:numId="29">
    <w:abstractNumId w:val="13"/>
  </w:num>
  <w:num w:numId="30">
    <w:abstractNumId w:val="26"/>
  </w:num>
  <w:num w:numId="31">
    <w:abstractNumId w:val="19"/>
  </w:num>
  <w:num w:numId="32">
    <w:abstractNumId w:val="7"/>
  </w:num>
  <w:num w:numId="33">
    <w:abstractNumId w:val="21"/>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59"/>
    <w:rsid w:val="0000222D"/>
    <w:rsid w:val="00005C10"/>
    <w:rsid w:val="00012EA3"/>
    <w:rsid w:val="00014DD7"/>
    <w:rsid w:val="00031243"/>
    <w:rsid w:val="0004234F"/>
    <w:rsid w:val="00047EA0"/>
    <w:rsid w:val="00050A85"/>
    <w:rsid w:val="0006235C"/>
    <w:rsid w:val="0007340B"/>
    <w:rsid w:val="00082F92"/>
    <w:rsid w:val="00090AC3"/>
    <w:rsid w:val="000A5C81"/>
    <w:rsid w:val="000B1D64"/>
    <w:rsid w:val="000B33DB"/>
    <w:rsid w:val="000B4F88"/>
    <w:rsid w:val="000C19C8"/>
    <w:rsid w:val="000E3005"/>
    <w:rsid w:val="00104149"/>
    <w:rsid w:val="00104989"/>
    <w:rsid w:val="00105159"/>
    <w:rsid w:val="00106388"/>
    <w:rsid w:val="001072B4"/>
    <w:rsid w:val="0011625A"/>
    <w:rsid w:val="001178BD"/>
    <w:rsid w:val="00133EDE"/>
    <w:rsid w:val="00137D34"/>
    <w:rsid w:val="00143765"/>
    <w:rsid w:val="0014711E"/>
    <w:rsid w:val="0015178C"/>
    <w:rsid w:val="0016116B"/>
    <w:rsid w:val="001616A0"/>
    <w:rsid w:val="00162D07"/>
    <w:rsid w:val="00184296"/>
    <w:rsid w:val="001C1340"/>
    <w:rsid w:val="001D6981"/>
    <w:rsid w:val="001F17B2"/>
    <w:rsid w:val="001F3257"/>
    <w:rsid w:val="001F4496"/>
    <w:rsid w:val="001F50A0"/>
    <w:rsid w:val="001F53CB"/>
    <w:rsid w:val="001F75C4"/>
    <w:rsid w:val="00203002"/>
    <w:rsid w:val="002301AE"/>
    <w:rsid w:val="002303F6"/>
    <w:rsid w:val="00234384"/>
    <w:rsid w:val="002A6548"/>
    <w:rsid w:val="002B1E96"/>
    <w:rsid w:val="002B3566"/>
    <w:rsid w:val="002B4C84"/>
    <w:rsid w:val="002B5E72"/>
    <w:rsid w:val="002E1908"/>
    <w:rsid w:val="002F1573"/>
    <w:rsid w:val="00301C03"/>
    <w:rsid w:val="003026A4"/>
    <w:rsid w:val="00302EB5"/>
    <w:rsid w:val="00320ABB"/>
    <w:rsid w:val="00326D9B"/>
    <w:rsid w:val="003327E7"/>
    <w:rsid w:val="00355708"/>
    <w:rsid w:val="00355C7E"/>
    <w:rsid w:val="00365A2C"/>
    <w:rsid w:val="00386333"/>
    <w:rsid w:val="00390620"/>
    <w:rsid w:val="003939FD"/>
    <w:rsid w:val="003A7F1D"/>
    <w:rsid w:val="003B2923"/>
    <w:rsid w:val="003B6950"/>
    <w:rsid w:val="003C2031"/>
    <w:rsid w:val="003C77A4"/>
    <w:rsid w:val="003E3349"/>
    <w:rsid w:val="003F01ED"/>
    <w:rsid w:val="003F0736"/>
    <w:rsid w:val="0042788D"/>
    <w:rsid w:val="00430828"/>
    <w:rsid w:val="00443899"/>
    <w:rsid w:val="00457171"/>
    <w:rsid w:val="004678DE"/>
    <w:rsid w:val="004855E6"/>
    <w:rsid w:val="00493DBF"/>
    <w:rsid w:val="004A03FF"/>
    <w:rsid w:val="004A4F22"/>
    <w:rsid w:val="004B099E"/>
    <w:rsid w:val="004B209A"/>
    <w:rsid w:val="004B60A8"/>
    <w:rsid w:val="004C4F6C"/>
    <w:rsid w:val="004C4FB2"/>
    <w:rsid w:val="004D4C7C"/>
    <w:rsid w:val="004E1F71"/>
    <w:rsid w:val="004E475B"/>
    <w:rsid w:val="004F542C"/>
    <w:rsid w:val="005218ED"/>
    <w:rsid w:val="00526EC6"/>
    <w:rsid w:val="00532288"/>
    <w:rsid w:val="00535600"/>
    <w:rsid w:val="00537F35"/>
    <w:rsid w:val="00543448"/>
    <w:rsid w:val="005465A9"/>
    <w:rsid w:val="0056175A"/>
    <w:rsid w:val="00563292"/>
    <w:rsid w:val="00597ECF"/>
    <w:rsid w:val="005B7DD8"/>
    <w:rsid w:val="005C104F"/>
    <w:rsid w:val="005C1398"/>
    <w:rsid w:val="005C58B2"/>
    <w:rsid w:val="005D11E6"/>
    <w:rsid w:val="005D361C"/>
    <w:rsid w:val="005D5D7F"/>
    <w:rsid w:val="005F72CB"/>
    <w:rsid w:val="005F7AA3"/>
    <w:rsid w:val="00617D5E"/>
    <w:rsid w:val="0064547A"/>
    <w:rsid w:val="00650E22"/>
    <w:rsid w:val="006539F8"/>
    <w:rsid w:val="006677BF"/>
    <w:rsid w:val="0067336A"/>
    <w:rsid w:val="00693FBC"/>
    <w:rsid w:val="006A1EBB"/>
    <w:rsid w:val="006A4F48"/>
    <w:rsid w:val="006A5B8B"/>
    <w:rsid w:val="006B08E3"/>
    <w:rsid w:val="006B3D15"/>
    <w:rsid w:val="006B66FE"/>
    <w:rsid w:val="006E5669"/>
    <w:rsid w:val="00700118"/>
    <w:rsid w:val="00710157"/>
    <w:rsid w:val="00713182"/>
    <w:rsid w:val="00715DAD"/>
    <w:rsid w:val="00720755"/>
    <w:rsid w:val="0073517D"/>
    <w:rsid w:val="00735D2B"/>
    <w:rsid w:val="007360AE"/>
    <w:rsid w:val="00736D96"/>
    <w:rsid w:val="00737DBA"/>
    <w:rsid w:val="00746FE7"/>
    <w:rsid w:val="0075558E"/>
    <w:rsid w:val="00771859"/>
    <w:rsid w:val="00776EAE"/>
    <w:rsid w:val="00777DEF"/>
    <w:rsid w:val="0078200A"/>
    <w:rsid w:val="00785843"/>
    <w:rsid w:val="007A0972"/>
    <w:rsid w:val="007A7829"/>
    <w:rsid w:val="007C3154"/>
    <w:rsid w:val="007D2DB6"/>
    <w:rsid w:val="007E2C62"/>
    <w:rsid w:val="007E2CE9"/>
    <w:rsid w:val="007F6AE4"/>
    <w:rsid w:val="007F6D82"/>
    <w:rsid w:val="0080165B"/>
    <w:rsid w:val="00805FD0"/>
    <w:rsid w:val="0081522F"/>
    <w:rsid w:val="00821ED6"/>
    <w:rsid w:val="00832B5C"/>
    <w:rsid w:val="00836308"/>
    <w:rsid w:val="00845434"/>
    <w:rsid w:val="00857E4A"/>
    <w:rsid w:val="00864562"/>
    <w:rsid w:val="00877C46"/>
    <w:rsid w:val="0088785E"/>
    <w:rsid w:val="008939B4"/>
    <w:rsid w:val="008C09D6"/>
    <w:rsid w:val="008D67F7"/>
    <w:rsid w:val="008E54FF"/>
    <w:rsid w:val="008F7C81"/>
    <w:rsid w:val="009006DE"/>
    <w:rsid w:val="00900C4B"/>
    <w:rsid w:val="00913663"/>
    <w:rsid w:val="00920880"/>
    <w:rsid w:val="009309FC"/>
    <w:rsid w:val="00944CAE"/>
    <w:rsid w:val="00947B10"/>
    <w:rsid w:val="0095797D"/>
    <w:rsid w:val="00971989"/>
    <w:rsid w:val="0097294C"/>
    <w:rsid w:val="00976DD5"/>
    <w:rsid w:val="0098460F"/>
    <w:rsid w:val="00985496"/>
    <w:rsid w:val="00992A6E"/>
    <w:rsid w:val="00995CF7"/>
    <w:rsid w:val="0099694E"/>
    <w:rsid w:val="009A1B58"/>
    <w:rsid w:val="009A501C"/>
    <w:rsid w:val="009A7D94"/>
    <w:rsid w:val="009C795D"/>
    <w:rsid w:val="009D62D9"/>
    <w:rsid w:val="009E1A28"/>
    <w:rsid w:val="009E29CA"/>
    <w:rsid w:val="009E3A59"/>
    <w:rsid w:val="009F0D99"/>
    <w:rsid w:val="00A12E9E"/>
    <w:rsid w:val="00A133EC"/>
    <w:rsid w:val="00A237CC"/>
    <w:rsid w:val="00A242CE"/>
    <w:rsid w:val="00A3583C"/>
    <w:rsid w:val="00A366E4"/>
    <w:rsid w:val="00A6187F"/>
    <w:rsid w:val="00A712F1"/>
    <w:rsid w:val="00A73084"/>
    <w:rsid w:val="00A933D5"/>
    <w:rsid w:val="00A946DC"/>
    <w:rsid w:val="00A9605C"/>
    <w:rsid w:val="00A97D46"/>
    <w:rsid w:val="00AA2B28"/>
    <w:rsid w:val="00AA698C"/>
    <w:rsid w:val="00AB39A3"/>
    <w:rsid w:val="00AC1F6B"/>
    <w:rsid w:val="00B13B26"/>
    <w:rsid w:val="00B20372"/>
    <w:rsid w:val="00B41918"/>
    <w:rsid w:val="00B5300C"/>
    <w:rsid w:val="00B53D84"/>
    <w:rsid w:val="00B6315C"/>
    <w:rsid w:val="00B75679"/>
    <w:rsid w:val="00B82265"/>
    <w:rsid w:val="00B93A87"/>
    <w:rsid w:val="00B93C10"/>
    <w:rsid w:val="00BA5C17"/>
    <w:rsid w:val="00BC4AAF"/>
    <w:rsid w:val="00BC73F3"/>
    <w:rsid w:val="00BD4BD8"/>
    <w:rsid w:val="00BD6FAC"/>
    <w:rsid w:val="00BE6CF3"/>
    <w:rsid w:val="00BF0EE0"/>
    <w:rsid w:val="00BF4FBD"/>
    <w:rsid w:val="00C00B59"/>
    <w:rsid w:val="00C02B56"/>
    <w:rsid w:val="00C35E75"/>
    <w:rsid w:val="00C401D0"/>
    <w:rsid w:val="00C4495A"/>
    <w:rsid w:val="00C5268D"/>
    <w:rsid w:val="00C76887"/>
    <w:rsid w:val="00C825DF"/>
    <w:rsid w:val="00C972CD"/>
    <w:rsid w:val="00CB115F"/>
    <w:rsid w:val="00CB3303"/>
    <w:rsid w:val="00CB4812"/>
    <w:rsid w:val="00CC6713"/>
    <w:rsid w:val="00CE0F1A"/>
    <w:rsid w:val="00D07431"/>
    <w:rsid w:val="00D13C34"/>
    <w:rsid w:val="00D3313D"/>
    <w:rsid w:val="00D36EBF"/>
    <w:rsid w:val="00D40BF4"/>
    <w:rsid w:val="00D64A98"/>
    <w:rsid w:val="00D715E7"/>
    <w:rsid w:val="00D864CF"/>
    <w:rsid w:val="00DB10CA"/>
    <w:rsid w:val="00DC3B5E"/>
    <w:rsid w:val="00DC5963"/>
    <w:rsid w:val="00DC6569"/>
    <w:rsid w:val="00DE365D"/>
    <w:rsid w:val="00E1424B"/>
    <w:rsid w:val="00E35F05"/>
    <w:rsid w:val="00E41945"/>
    <w:rsid w:val="00E53B01"/>
    <w:rsid w:val="00E55D6C"/>
    <w:rsid w:val="00E73543"/>
    <w:rsid w:val="00E735D0"/>
    <w:rsid w:val="00E77714"/>
    <w:rsid w:val="00E92239"/>
    <w:rsid w:val="00E9419E"/>
    <w:rsid w:val="00E95ECF"/>
    <w:rsid w:val="00EA1B08"/>
    <w:rsid w:val="00EA373F"/>
    <w:rsid w:val="00EB115D"/>
    <w:rsid w:val="00EB59E7"/>
    <w:rsid w:val="00EC62E6"/>
    <w:rsid w:val="00ED44C9"/>
    <w:rsid w:val="00ED4BB4"/>
    <w:rsid w:val="00ED6E8E"/>
    <w:rsid w:val="00EE025B"/>
    <w:rsid w:val="00EE0B37"/>
    <w:rsid w:val="00EF1457"/>
    <w:rsid w:val="00EF3E72"/>
    <w:rsid w:val="00EF670D"/>
    <w:rsid w:val="00F1250B"/>
    <w:rsid w:val="00F16858"/>
    <w:rsid w:val="00F44010"/>
    <w:rsid w:val="00F453DC"/>
    <w:rsid w:val="00F53431"/>
    <w:rsid w:val="00F70F22"/>
    <w:rsid w:val="00F80894"/>
    <w:rsid w:val="00F962F2"/>
    <w:rsid w:val="00FA3B8E"/>
    <w:rsid w:val="00FB47D9"/>
    <w:rsid w:val="00FB6E69"/>
    <w:rsid w:val="00FC4418"/>
    <w:rsid w:val="00FC685B"/>
    <w:rsid w:val="00FF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4F07"/>
  <w15:docId w15:val="{FB355B30-ECFE-4B51-A5C6-7641AC0E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3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2F1573"/>
    <w:pPr>
      <w:keepNext/>
      <w:spacing w:after="0" w:line="360" w:lineRule="auto"/>
      <w:outlineLvl w:val="8"/>
    </w:pPr>
    <w:rPr>
      <w:rFonts w:ascii="Arial" w:eastAsia="Times New Roman" w:hAnsi="Arial" w:cs="Arial"/>
      <w:b/>
      <w:b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59"/>
    <w:pPr>
      <w:ind w:left="720"/>
      <w:contextualSpacing/>
    </w:pPr>
  </w:style>
  <w:style w:type="character" w:styleId="Hyperlink">
    <w:name w:val="Hyperlink"/>
    <w:basedOn w:val="DefaultParagraphFont"/>
    <w:uiPriority w:val="99"/>
    <w:unhideWhenUsed/>
    <w:rsid w:val="00A366E4"/>
    <w:rPr>
      <w:color w:val="0000FF" w:themeColor="hyperlink"/>
      <w:u w:val="single"/>
    </w:rPr>
  </w:style>
  <w:style w:type="paragraph" w:styleId="BodyTextIndent">
    <w:name w:val="Body Text Indent"/>
    <w:basedOn w:val="Normal"/>
    <w:link w:val="BodyTextIndentChar"/>
    <w:rsid w:val="007E2CE9"/>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E2CE9"/>
    <w:rPr>
      <w:rFonts w:ascii="Times New Roman" w:eastAsia="Times New Roman" w:hAnsi="Times New Roman" w:cs="Times New Roman"/>
      <w:szCs w:val="24"/>
    </w:rPr>
  </w:style>
  <w:style w:type="paragraph" w:styleId="BodyText3">
    <w:name w:val="Body Text 3"/>
    <w:basedOn w:val="Normal"/>
    <w:link w:val="BodyText3Char"/>
    <w:rsid w:val="007E2CE9"/>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7E2CE9"/>
    <w:rPr>
      <w:rFonts w:ascii="Arial" w:eastAsia="Times New Roman" w:hAnsi="Arial" w:cs="Arial"/>
      <w:sz w:val="20"/>
      <w:szCs w:val="24"/>
    </w:rPr>
  </w:style>
  <w:style w:type="paragraph" w:styleId="BalloonText">
    <w:name w:val="Balloon Text"/>
    <w:basedOn w:val="Normal"/>
    <w:link w:val="BalloonTextChar"/>
    <w:uiPriority w:val="99"/>
    <w:semiHidden/>
    <w:unhideWhenUsed/>
    <w:rsid w:val="007E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E9"/>
    <w:rPr>
      <w:rFonts w:ascii="Tahoma" w:hAnsi="Tahoma" w:cs="Tahoma"/>
      <w:sz w:val="16"/>
      <w:szCs w:val="16"/>
    </w:rPr>
  </w:style>
  <w:style w:type="character" w:customStyle="1" w:styleId="Heading9Char">
    <w:name w:val="Heading 9 Char"/>
    <w:basedOn w:val="DefaultParagraphFont"/>
    <w:link w:val="Heading9"/>
    <w:rsid w:val="002F1573"/>
    <w:rPr>
      <w:rFonts w:ascii="Arial" w:eastAsia="Times New Roman" w:hAnsi="Arial" w:cs="Arial"/>
      <w:b/>
      <w:bCs/>
      <w:sz w:val="21"/>
      <w:szCs w:val="24"/>
    </w:rPr>
  </w:style>
  <w:style w:type="paragraph" w:styleId="BodyTextIndent2">
    <w:name w:val="Body Text Indent 2"/>
    <w:basedOn w:val="Normal"/>
    <w:link w:val="BodyTextIndent2Char"/>
    <w:uiPriority w:val="99"/>
    <w:semiHidden/>
    <w:unhideWhenUsed/>
    <w:rsid w:val="00DC3B5E"/>
    <w:pPr>
      <w:spacing w:after="120" w:line="480" w:lineRule="auto"/>
      <w:ind w:left="283"/>
    </w:pPr>
  </w:style>
  <w:style w:type="character" w:customStyle="1" w:styleId="BodyTextIndent2Char">
    <w:name w:val="Body Text Indent 2 Char"/>
    <w:basedOn w:val="DefaultParagraphFont"/>
    <w:link w:val="BodyTextIndent2"/>
    <w:uiPriority w:val="99"/>
    <w:semiHidden/>
    <w:rsid w:val="00DC3B5E"/>
  </w:style>
  <w:style w:type="paragraph" w:styleId="Header">
    <w:name w:val="header"/>
    <w:basedOn w:val="Normal"/>
    <w:link w:val="HeaderChar"/>
    <w:uiPriority w:val="99"/>
    <w:unhideWhenUsed/>
    <w:rsid w:val="00FC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5B"/>
  </w:style>
  <w:style w:type="paragraph" w:styleId="Footer">
    <w:name w:val="footer"/>
    <w:basedOn w:val="Normal"/>
    <w:link w:val="FooterChar"/>
    <w:uiPriority w:val="99"/>
    <w:unhideWhenUsed/>
    <w:rsid w:val="00FC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5B"/>
  </w:style>
  <w:style w:type="character" w:styleId="CommentReference">
    <w:name w:val="annotation reference"/>
    <w:basedOn w:val="DefaultParagraphFont"/>
    <w:uiPriority w:val="99"/>
    <w:semiHidden/>
    <w:unhideWhenUsed/>
    <w:rsid w:val="00857E4A"/>
    <w:rPr>
      <w:sz w:val="16"/>
      <w:szCs w:val="16"/>
    </w:rPr>
  </w:style>
  <w:style w:type="paragraph" w:styleId="CommentText">
    <w:name w:val="annotation text"/>
    <w:basedOn w:val="Normal"/>
    <w:link w:val="CommentTextChar"/>
    <w:uiPriority w:val="99"/>
    <w:semiHidden/>
    <w:unhideWhenUsed/>
    <w:rsid w:val="00857E4A"/>
    <w:pPr>
      <w:spacing w:line="240" w:lineRule="auto"/>
    </w:pPr>
    <w:rPr>
      <w:sz w:val="20"/>
      <w:szCs w:val="20"/>
    </w:rPr>
  </w:style>
  <w:style w:type="character" w:customStyle="1" w:styleId="CommentTextChar">
    <w:name w:val="Comment Text Char"/>
    <w:basedOn w:val="DefaultParagraphFont"/>
    <w:link w:val="CommentText"/>
    <w:uiPriority w:val="99"/>
    <w:semiHidden/>
    <w:rsid w:val="00857E4A"/>
    <w:rPr>
      <w:sz w:val="20"/>
      <w:szCs w:val="20"/>
    </w:rPr>
  </w:style>
  <w:style w:type="paragraph" w:styleId="CommentSubject">
    <w:name w:val="annotation subject"/>
    <w:basedOn w:val="CommentText"/>
    <w:next w:val="CommentText"/>
    <w:link w:val="CommentSubjectChar"/>
    <w:uiPriority w:val="99"/>
    <w:semiHidden/>
    <w:unhideWhenUsed/>
    <w:rsid w:val="00857E4A"/>
    <w:rPr>
      <w:b/>
      <w:bCs/>
    </w:rPr>
  </w:style>
  <w:style w:type="character" w:customStyle="1" w:styleId="CommentSubjectChar">
    <w:name w:val="Comment Subject Char"/>
    <w:basedOn w:val="CommentTextChar"/>
    <w:link w:val="CommentSubject"/>
    <w:uiPriority w:val="99"/>
    <w:semiHidden/>
    <w:rsid w:val="00857E4A"/>
    <w:rPr>
      <w:b/>
      <w:bCs/>
      <w:sz w:val="20"/>
      <w:szCs w:val="20"/>
    </w:rPr>
  </w:style>
  <w:style w:type="paragraph" w:customStyle="1" w:styleId="Default">
    <w:name w:val="Default"/>
    <w:rsid w:val="0088785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KFTablebodytext">
    <w:name w:val="~KF Table_body text"/>
    <w:basedOn w:val="Normal"/>
    <w:qFormat/>
    <w:rsid w:val="00A73084"/>
    <w:pPr>
      <w:spacing w:after="80" w:line="240" w:lineRule="auto"/>
    </w:pPr>
    <w:rPr>
      <w:rFonts w:ascii="Arial" w:eastAsiaTheme="minorHAnsi" w:hAnsi="Arial"/>
      <w:color w:val="404040" w:themeColor="text1" w:themeTint="BF"/>
      <w:sz w:val="18"/>
      <w:lang w:eastAsia="en-US"/>
    </w:rPr>
  </w:style>
  <w:style w:type="paragraph" w:customStyle="1" w:styleId="KFTablecolumnheading">
    <w:name w:val="~KF Table_column heading"/>
    <w:basedOn w:val="Normal"/>
    <w:qFormat/>
    <w:rsid w:val="00A73084"/>
    <w:pPr>
      <w:spacing w:before="40" w:after="40" w:line="240" w:lineRule="auto"/>
    </w:pPr>
    <w:rPr>
      <w:rFonts w:ascii="Arial" w:eastAsiaTheme="minorHAnsi" w:hAnsi="Arial"/>
      <w:b/>
      <w:color w:val="FFFFFF" w:themeColor="background1"/>
      <w:lang w:eastAsia="en-US"/>
    </w:rPr>
  </w:style>
  <w:style w:type="paragraph" w:customStyle="1" w:styleId="KFTablerowheadingBLACK">
    <w:name w:val="~KF Table_row heading_BLACK"/>
    <w:basedOn w:val="Normal"/>
    <w:qFormat/>
    <w:rsid w:val="00A73084"/>
    <w:pPr>
      <w:spacing w:after="80" w:line="240" w:lineRule="auto"/>
    </w:pPr>
    <w:rPr>
      <w:rFonts w:ascii="Arial" w:eastAsiaTheme="minorHAnsi" w:hAnsi="Arial"/>
      <w:b/>
      <w:color w:val="404040" w:themeColor="text1" w:themeTint="BF"/>
      <w:sz w:val="18"/>
      <w:lang w:eastAsia="en-US"/>
    </w:rPr>
  </w:style>
  <w:style w:type="paragraph" w:customStyle="1" w:styleId="KFHeading2">
    <w:name w:val="~KF Heading 2"/>
    <w:basedOn w:val="Heading2"/>
    <w:next w:val="Normal"/>
    <w:qFormat/>
    <w:rsid w:val="00A73084"/>
    <w:pPr>
      <w:spacing w:before="240" w:after="120" w:line="259" w:lineRule="auto"/>
    </w:pPr>
    <w:rPr>
      <w:bCs w:val="0"/>
      <w:color w:val="1F497D" w:themeColor="text2"/>
      <w:sz w:val="32"/>
      <w:szCs w:val="36"/>
      <w:lang w:eastAsia="en-US"/>
    </w:rPr>
  </w:style>
  <w:style w:type="character" w:customStyle="1" w:styleId="Heading2Char">
    <w:name w:val="Heading 2 Char"/>
    <w:basedOn w:val="DefaultParagraphFont"/>
    <w:link w:val="Heading2"/>
    <w:uiPriority w:val="9"/>
    <w:semiHidden/>
    <w:rsid w:val="00A7308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06235C"/>
    <w:pPr>
      <w:widowControl w:val="0"/>
      <w:autoSpaceDE w:val="0"/>
      <w:autoSpaceDN w:val="0"/>
      <w:spacing w:after="0" w:line="240" w:lineRule="auto"/>
      <w:ind w:left="465" w:hanging="360"/>
    </w:pPr>
    <w:rPr>
      <w:rFonts w:ascii="Arial" w:eastAsia="Arial" w:hAnsi="Arial" w:cs="Arial"/>
      <w:lang w:bidi="en-GB"/>
    </w:rPr>
  </w:style>
  <w:style w:type="paragraph" w:styleId="NormalWeb">
    <w:name w:val="Normal (Web)"/>
    <w:basedOn w:val="Normal"/>
    <w:uiPriority w:val="99"/>
    <w:unhideWhenUsed/>
    <w:rsid w:val="00F453DC"/>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5221">
      <w:bodyDiv w:val="1"/>
      <w:marLeft w:val="0"/>
      <w:marRight w:val="0"/>
      <w:marTop w:val="0"/>
      <w:marBottom w:val="0"/>
      <w:divBdr>
        <w:top w:val="none" w:sz="0" w:space="0" w:color="auto"/>
        <w:left w:val="none" w:sz="0" w:space="0" w:color="auto"/>
        <w:bottom w:val="none" w:sz="0" w:space="0" w:color="auto"/>
        <w:right w:val="none" w:sz="0" w:space="0" w:color="auto"/>
      </w:divBdr>
    </w:div>
    <w:div w:id="519003223">
      <w:bodyDiv w:val="1"/>
      <w:marLeft w:val="0"/>
      <w:marRight w:val="0"/>
      <w:marTop w:val="0"/>
      <w:marBottom w:val="0"/>
      <w:divBdr>
        <w:top w:val="none" w:sz="0" w:space="0" w:color="auto"/>
        <w:left w:val="none" w:sz="0" w:space="0" w:color="auto"/>
        <w:bottom w:val="none" w:sz="0" w:space="0" w:color="auto"/>
        <w:right w:val="none" w:sz="0" w:space="0" w:color="auto"/>
      </w:divBdr>
    </w:div>
    <w:div w:id="1565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e6ebcf-9cd7-4e7e-94a5-6fc37753e674" ContentTypeId="0x0101" PreviousValue="false"/>
</file>

<file path=customXml/item4.xml><?xml version="1.0" encoding="utf-8"?>
<?mso-contentType ?>
<p:Policy xmlns:p="office.server.policy" id="" local="true">
  <p:Name>Human Resources Document</p:Name>
  <p:Description/>
  <p:Statement>If you come across any broken links please let us know. Email hrcomms@contacts.bham.ac.uk with the name of this document.</p:Statement>
  <p:PolicyItems>
    <p:PolicyItem featureId="Microsoft.Office.RecordsManagement.PolicyFeatures.PolicyLabel" staticId="0x010100B063A0C8D5C16842A4FDCBC7314761CC00E1319B8D584DEF458593472E45FFBF50|801092262" UniqueId="75c5b9a0-2b91-4e70-af34-dff7d852f71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B063A0C8D5C16842A4FDCBC7314761CC00E1319B8D584DEF458593472E45FFBF50|937198175" UniqueId="622bf0e4-b641-4c07-a926-898ec35ab68e">
      <p:Name>Auditing</p:Name>
      <p:Description>Audits user actions on documents and list items to the Audit Log.</p:Description>
      <p:CustomData>
        <Audit>
          <View/>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Additional_x0020_information xmlns="7272725c-1cd9-4154-896e-a4aa00958246" xsi:nil="true"/>
    <Last_x0020_Review_x0020_Date xmlns="7272725c-1cd9-4154-896e-a4aa00958246" xsi:nil="true"/>
    <TaxCatchAll xmlns="9e5ebb6e-1584-4dc0-b988-3e8cf38876a9">
      <Value>1</Value>
    </TaxCatchAll>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Document_x0020_Owner_x002f_Approver xmlns="972303e8-d4b5-4511-8645-cb08a71e4fda">
      <UserInfo>
        <DisplayName>Lora Morris (HR Strategy and Projects)</DisplayName>
        <AccountId>214</AccountId>
        <AccountType/>
      </UserInfo>
    </Document_x0020_Owner_x002f_Approver>
    <Process xmlns="7272725c-1cd9-4154-896e-a4aa00958246">
      <Value>52</Value>
    </Process>
    <External_x0020_to_x0020_HR_x0020_approval xmlns="7272725c-1cd9-4154-896e-a4aa00958246" xsi:nil="true"/>
    <DLCPolicyLabelClientValue xmlns="3bbe8587-4a43-473c-b510-ef4763bf5e46">{_UIVersionString}</DLCPolicyLabelClientValue>
    <DLCPolicyLabelLock xmlns="3bbe8587-4a43-473c-b510-ef4763bf5e46" xsi:nil="true"/>
    <Document_x0020_Category xmlns="7272725c-1cd9-4154-896e-a4aa00958246">18</Document_x0020_Category>
    <HR_x0020_Doc_x0020_Status xmlns="7272725c-1cd9-4154-896e-a4aa00958246">Live</HR_x0020_Doc_x0020_Status>
    <Legacy_x0020_intranet_x0020_documentation xmlns="7272725c-1cd9-4154-896e-a4aa00958246">false</Legacy_x0020_intranet_x0020_documentation>
    <p03bf033748243edbaf189f3c637fd10 xmlns="7272725c-1cd9-4154-896e-a4aa00958246">
      <Terms xmlns="http://schemas.microsoft.com/office/infopath/2007/PartnerControls"/>
    </p03bf033748243edbaf189f3c637fd10>
    <IconOverlay xmlns="http://schemas.microsoft.com/sharepoint/v4" xsi:nil="true"/>
    <External_x0020_Document xmlns="7272725c-1cd9-4154-896e-a4aa00958246">false</External_x0020_Document>
    <Editor_x0020_Group xmlns="7272725c-1cd9-4154-896e-a4aa00958246">5</Editor_x0020_Group>
    <Campuses xmlns="7272725c-1cd9-4154-896e-a4aa00958246">
      <Value>1</Value>
    </Campuses>
    <Next_x0020_Review_x0020_Date xmlns="7272725c-1cd9-4154-896e-a4aa00958246" xsi:nil="true"/>
    <PublishingExpirationDate xmlns="http://schemas.microsoft.com/sharepoint/v3" xsi:nil="true"/>
    <External_x0020_document_x0020_link xmlns="7272725c-1cd9-4154-896e-a4aa00958246" xsi:nil="true"/>
    <PublishingStartDate xmlns="http://schemas.microsoft.com/sharepoint/v3" xsi:nil="true"/>
    <Visibility xmlns="7272725c-1cd9-4154-896e-a4aa00958246">
      <Value>2</Value>
      <Value>1</Value>
      <Value>3</Value>
    </Visibility>
    <Restrict_x0020_to_x0020_HR_x0020_Staff xmlns="7272725c-1cd9-4154-896e-a4aa00958246">false</Restrict_x0020_to_x0020_HR_x0020_Staff>
    <Submitted_x0020_by xmlns="3bbe8587-4a43-473c-b510-ef4763bf5e46">
      <UserInfo>
        <DisplayName/>
        <AccountId xsi:nil="true"/>
        <AccountType/>
      </UserInfo>
    </Submitted_x0020_by>
    <_dlc_DocId xmlns="972303e8-d4b5-4511-8645-cb08a71e4fda">HRDOC-337-2017</_dlc_DocId>
    <_dlc_DocIdUrl xmlns="972303e8-d4b5-4511-8645-cb08a71e4fda">
      <Url>https://collaborate.bham.ac.uk/hr/DocumentCentre/_layouts/15/DocIdRedir.aspx?ID=HRDOC-337-2017</Url>
      <Description>HRDOC-337-2017</Description>
    </_dlc_DocIdUrl>
    <DLCPolicyLabelValue xmlns="3bbe8587-4a43-473c-b510-ef4763bf5e46">3.0</DLCPolicyLabelValue>
  </documentManagement>
</p:properties>
</file>

<file path=customXml/item6.xml><?xml version="1.0" encoding="utf-8"?>
<ct:contentTypeSchema xmlns:ct="http://schemas.microsoft.com/office/2006/metadata/contentType" xmlns:ma="http://schemas.microsoft.com/office/2006/metadata/properties/metaAttributes" ct:_="" ma:_="" ma:contentTypeName="Human Resources Document" ma:contentTypeID="0x010100B063A0C8D5C16842A4FDCBC7314761CC00E1319B8D584DEF458593472E45FFBF50" ma:contentTypeVersion="57" ma:contentTypeDescription="" ma:contentTypeScope="" ma:versionID="fe9b2a2d29c21604144ff08afc84d5d8">
  <xsd:schema xmlns:xsd="http://www.w3.org/2001/XMLSchema" xmlns:xs="http://www.w3.org/2001/XMLSchema" xmlns:p="http://schemas.microsoft.com/office/2006/metadata/properties" xmlns:ns1="http://schemas.microsoft.com/sharepoint/v3" xmlns:ns2="972303e8-d4b5-4511-8645-cb08a71e4fda" xmlns:ns3="7272725c-1cd9-4154-896e-a4aa00958246" xmlns:ns4="9e5ebb6e-1584-4dc0-b988-3e8cf38876a9" xmlns:ns5="3bbe8587-4a43-473c-b510-ef4763bf5e46" xmlns:ns6="http://schemas.microsoft.com/sharepoint/v4" targetNamespace="http://schemas.microsoft.com/office/2006/metadata/properties" ma:root="true" ma:fieldsID="ba196bc273f08a4f4131f800039c3f0d" ns1:_="" ns2:_="" ns3:_="" ns4:_="" ns5:_="" ns6:_="">
    <xsd:import namespace="http://schemas.microsoft.com/sharepoint/v3"/>
    <xsd:import namespace="972303e8-d4b5-4511-8645-cb08a71e4fda"/>
    <xsd:import namespace="7272725c-1cd9-4154-896e-a4aa00958246"/>
    <xsd:import namespace="9e5ebb6e-1584-4dc0-b988-3e8cf38876a9"/>
    <xsd:import namespace="3bbe8587-4a43-473c-b510-ef4763bf5e46"/>
    <xsd:import namespace="http://schemas.microsoft.com/sharepoint/v4"/>
    <xsd:element name="properties">
      <xsd:complexType>
        <xsd:sequence>
          <xsd:element name="documentManagement">
            <xsd:complexType>
              <xsd:all>
                <xsd:element ref="ns2:Document_x0020_Owner_x002f_Approver"/>
                <xsd:element ref="ns3:Editor_x0020_Group"/>
                <xsd:element ref="ns3:Document_x0020_Category"/>
                <xsd:element ref="ns3:Process" minOccurs="0"/>
                <xsd:element ref="ns3:Campuses" minOccurs="0"/>
                <xsd:element ref="ns3:Visibility" minOccurs="0"/>
                <xsd:element ref="ns3:Restrict_x0020_to_x0020_HR_x0020_Staff" minOccurs="0"/>
                <xsd:element ref="ns3:External_x0020_Document" minOccurs="0"/>
                <xsd:element ref="ns3:External_x0020_document_x0020_link" minOccurs="0"/>
                <xsd:element ref="ns3:Legacy_x0020_intranet_x0020_documentation" minOccurs="0"/>
                <xsd:element ref="ns3:External_x0020_to_x0020_HR_x0020_approval" minOccurs="0"/>
                <xsd:element ref="ns3:Additional_x0020_information" minOccurs="0"/>
                <xsd:element ref="ns3:Last_x0020_Review_x0020_Date" minOccurs="0"/>
                <xsd:element ref="ns3:Next_x0020_Review_x0020_Date" minOccurs="0"/>
                <xsd:element ref="ns3:Visibility_x003a_Title" minOccurs="0"/>
                <xsd:element ref="ns4:TaxCatchAllLabel" minOccurs="0"/>
                <xsd:element ref="ns4:TaxCatchAll" minOccurs="0"/>
                <xsd:element ref="ns3:Campuses_x003a_Title" minOccurs="0"/>
                <xsd:element ref="ns3:Editor_x0020_Group_x003a_ID" minOccurs="0"/>
                <xsd:element ref="ns1:_dlc_Exempt" minOccurs="0"/>
                <xsd:element ref="ns5:DLCPolicyLabelValue" minOccurs="0"/>
                <xsd:element ref="ns5:DLCPolicyLabelClientValue" minOccurs="0"/>
                <xsd:element ref="ns5:DLCPolicyLabelLock" minOccurs="0"/>
                <xsd:element ref="ns5:Submitted_x0020_by" minOccurs="0"/>
                <xsd:element ref="ns3:p03bf033748243edbaf189f3c637fd10" minOccurs="0"/>
                <xsd:element ref="ns4:b3915bece4ef46fea38bb9fe103a6176" minOccurs="0"/>
                <xsd:element ref="ns2:_dlc_DocIdPersistId" minOccurs="0"/>
                <xsd:element ref="ns2:_dlc_DocId" minOccurs="0"/>
                <xsd:element ref="ns2:_dlc_DocIdUrl" minOccurs="0"/>
                <xsd:element ref="ns6:IconOverlay" minOccurs="0"/>
                <xsd:element ref="ns3:HR_x0020_Doc_x0020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PublishingStartDate" ma:index="4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303e8-d4b5-4511-8645-cb08a71e4fda" elementFormDefault="qualified">
    <xsd:import namespace="http://schemas.microsoft.com/office/2006/documentManagement/types"/>
    <xsd:import namespace="http://schemas.microsoft.com/office/infopath/2007/PartnerControls"/>
    <xsd:element name="Document_x0020_Owner_x002f_Approver" ma:index="2" ma:displayName="Owner/Approver" ma:indexed="true" ma:list="UserInfo" ma:SharePointGroup="4211"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2725c-1cd9-4154-896e-a4aa00958246" elementFormDefault="qualified">
    <xsd:import namespace="http://schemas.microsoft.com/office/2006/documentManagement/types"/>
    <xsd:import namespace="http://schemas.microsoft.com/office/infopath/2007/PartnerControls"/>
    <xsd:element name="Editor_x0020_Group" ma:index="3" ma:displayName="Editor Group" ma:list="{0ae99300-a09e-4e90-956c-d815059ff0c1}" ma:internalName="Editor_x0020_Group" ma:readOnly="false" ma:showField="LinkTitleNoMenu" ma:web="7272725c-1cd9-4154-896e-a4aa00958246">
      <xsd:simpleType>
        <xsd:restriction base="dms:Lookup"/>
      </xsd:simpleType>
    </xsd:element>
    <xsd:element name="Document_x0020_Category" ma:index="4" ma:displayName="Document Category" ma:list="{96aae759-2040-4cae-8fbf-7e645e3e5e45}" ma:internalName="Document_x0020_Category" ma:readOnly="false" ma:showField="Title" ma:web="7272725c-1cd9-4154-896e-a4aa00958246">
      <xsd:simpleType>
        <xsd:restriction base="dms:Lookup"/>
      </xsd:simpleType>
    </xsd:element>
    <xsd:element name="Process" ma:index="5" nillable="true" ma:displayName="Related processes" ma:list="{6467670b-f41d-4380-88ca-12de92503a89}" ma:internalName="Proces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6" nillable="true" ma:displayName="Campuses" ma:list="{606b2898-22a9-49d0-9daa-f55971ee281c}" ma:internalName="Campuse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7" nillable="true" ma:displayName="Target Audience" ma:list="{ff08a7f5-b3bf-4b69-a289-45a77131f2ca}" ma:internalName="Visibility"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xsd:simpleType>
        <xsd:restriction base="dms:Boolean"/>
      </xsd:simpleType>
    </xsd:element>
    <xsd:element name="External_x0020_Document" ma:index="9" nillable="true" ma:displayName="External Document" ma:default="0" ma:description="Select this box if this document needs to be accessed by those not employed or who study at the University" ma:internalName="External_x0020_Document">
      <xsd:simpleType>
        <xsd:restriction base="dms:Boolean"/>
      </xsd:simpleType>
    </xsd:element>
    <xsd:element name="External_x0020_document_x0020_link" ma:index="10" nillable="true" ma:displayName="External document link" ma:description="If external document OR Web page, please paste the url of where the document or webpage is located." ma:internalName="External_x0020_document_x0020_link">
      <xsd:simpleType>
        <xsd:restriction base="dms:Text">
          <xsd:maxLength value="255"/>
        </xsd:restriction>
      </xsd:simpleType>
    </xsd:element>
    <xsd:element name="Legacy_x0020_intranet_x0020_documentation" ma:index="11" nillable="true" ma:displayName="Legacy information" ma:default="0" ma:internalName="Legacy_x0020_intranet_x0020_documentation">
      <xsd:simpleType>
        <xsd:restriction base="dms:Boolean"/>
      </xsd:simpleType>
    </xsd:element>
    <xsd:element name="External_x0020_to_x0020_HR_x0020_approval" ma:index="12" nillable="true" ma:displayName="External to HR approval" ma:internalName="External_x0020_to_x0020_HR_x0020_approval">
      <xsd:simpleType>
        <xsd:restriction base="dms:Note"/>
      </xsd:simpleType>
    </xsd:element>
    <xsd:element name="Additional_x0020_information" ma:index="13" nillable="true" ma:displayName="Additional information" ma:internalName="Additional_x0020_information">
      <xsd:simpleType>
        <xsd:restriction base="dms:Note"/>
      </xsd:simpleType>
    </xsd:element>
    <xsd:element name="Last_x0020_Review_x0020_Date" ma:index="15" nillable="true" ma:displayName="Last Review Date" ma:format="DateOnly" ma:indexed="true" ma:internalName="Last_x0020_Review_x0020_Date">
      <xsd:simpleType>
        <xsd:restriction base="dms:DateTime"/>
      </xsd:simpleType>
    </xsd:element>
    <xsd:element name="Next_x0020_Review_x0020_Date" ma:index="16" nillable="true" ma:displayName="Next Review Date" ma:format="DateOnly" ma:indexed="true" ma:internalName="Next_x0020_Review_x0020_Date">
      <xsd:simpleType>
        <xsd:restriction base="dms:DateTime"/>
      </xsd:simpleType>
    </xsd:element>
    <xsd:element name="Visibility_x003a_Title" ma:index="18" nillable="true" ma:displayName="Visibility:Title" ma:list="{ff08a7f5-b3bf-4b69-a289-45a77131f2ca}" ma:internalName="Visibility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Campuses_x003a_Title" ma:index="26" nillable="true" ma:displayName="Campuses:Title" ma:list="{606b2898-22a9-49d0-9daa-f55971ee281c}" ma:internalName="Campuses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Editor_x0020_Group_x003a_ID" ma:index="28" nillable="true" ma:displayName="Editor Group:ID" ma:list="{0ae99300-a09e-4e90-956c-d815059ff0c1}" ma:internalName="Editor_x0020_Group_x003A_ID" ma:readOnly="true" ma:showField="ID" ma:web="7272725c-1cd9-4154-896e-a4aa00958246">
      <xsd:simpleType>
        <xsd:restriction base="dms:Lookup"/>
      </xsd:simpleType>
    </xsd:element>
    <xsd:element name="p03bf033748243edbaf189f3c637fd10" ma:index="35" nillable="true" ma:taxonomy="true" ma:internalName="p03bf033748243edbaf189f3c637fd10" ma:taxonomyFieldName="HR_x0020_Tags" ma:displayName="HR Tags" ma:default="" ma:fieldId="{903bf033-7482-43ed-baf1-89f3c637fd10}" ma:taxonomyMulti="true" ma:sspId="29e6ebcf-9cd7-4e7e-94a5-6fc37753e674" ma:termSetId="dd9be730-e43b-403f-9f59-e14cd7d91c9d" ma:anchorId="00000000-0000-0000-0000-000000000000" ma:open="true" ma:isKeyword="false">
      <xsd:complexType>
        <xsd:sequence>
          <xsd:element ref="pc:Terms" minOccurs="0" maxOccurs="1"/>
        </xsd:sequence>
      </xsd:complexType>
    </xsd:element>
    <xsd:element name="HR_x0020_Doc_x0020_Status" ma:index="43"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185d0c6c-8deb-4ce3-9714-6195513d3dd8}" ma:internalName="TaxCatchAllLabel" ma:readOnly="true" ma:showField="CatchAllDataLabel"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85d0c6c-8deb-4ce3-9714-6195513d3dd8}" ma:internalName="TaxCatchAll" ma:showField="CatchAllData"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b3915bece4ef46fea38bb9fe103a6176" ma:index="36" nillable="true"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e8587-4a43-473c-b510-ef4763bf5e46" elementFormDefault="qualified">
    <xsd:import namespace="http://schemas.microsoft.com/office/2006/documentManagement/types"/>
    <xsd:import namespace="http://schemas.microsoft.com/office/infopath/2007/PartnerControls"/>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Submitted_x0020_by" ma:index="33" nillable="true" ma:displayName="Submitted by" ma:hidden="true" ma:list="UserInfo" ma:SharePointGroup="0" ma:internalName="Submit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88AC0-A48B-4EEC-BE62-450F12DF5C19}">
  <ds:schemaRefs>
    <ds:schemaRef ds:uri="http://schemas.microsoft.com/sharepoint/events"/>
  </ds:schemaRefs>
</ds:datastoreItem>
</file>

<file path=customXml/itemProps2.xml><?xml version="1.0" encoding="utf-8"?>
<ds:datastoreItem xmlns:ds="http://schemas.openxmlformats.org/officeDocument/2006/customXml" ds:itemID="{783DC12D-04FA-471F-888E-EAA8348FB74F}">
  <ds:schemaRefs>
    <ds:schemaRef ds:uri="http://schemas.openxmlformats.org/officeDocument/2006/bibliography"/>
  </ds:schemaRefs>
</ds:datastoreItem>
</file>

<file path=customXml/itemProps3.xml><?xml version="1.0" encoding="utf-8"?>
<ds:datastoreItem xmlns:ds="http://schemas.openxmlformats.org/officeDocument/2006/customXml" ds:itemID="{31FA7560-A1AF-429E-A890-FB6B14383098}">
  <ds:schemaRefs>
    <ds:schemaRef ds:uri="Microsoft.SharePoint.Taxonomy.ContentTypeSync"/>
  </ds:schemaRefs>
</ds:datastoreItem>
</file>

<file path=customXml/itemProps4.xml><?xml version="1.0" encoding="utf-8"?>
<ds:datastoreItem xmlns:ds="http://schemas.openxmlformats.org/officeDocument/2006/customXml" ds:itemID="{66239756-9980-4A8B-8FE5-5A0F5D6A9711}">
  <ds:schemaRefs>
    <ds:schemaRef ds:uri="office.server.policy"/>
  </ds:schemaRefs>
</ds:datastoreItem>
</file>

<file path=customXml/itemProps5.xml><?xml version="1.0" encoding="utf-8"?>
<ds:datastoreItem xmlns:ds="http://schemas.openxmlformats.org/officeDocument/2006/customXml" ds:itemID="{CA895F3C-4F03-4CD0-BC4A-DABBE4F83E9D}">
  <ds:schemaRefs>
    <ds:schemaRef ds:uri="http://schemas.microsoft.com/office/2006/metadata/properties"/>
    <ds:schemaRef ds:uri="http://schemas.microsoft.com/office/infopath/2007/PartnerControls"/>
    <ds:schemaRef ds:uri="7272725c-1cd9-4154-896e-a4aa00958246"/>
    <ds:schemaRef ds:uri="9e5ebb6e-1584-4dc0-b988-3e8cf38876a9"/>
    <ds:schemaRef ds:uri="972303e8-d4b5-4511-8645-cb08a71e4fda"/>
    <ds:schemaRef ds:uri="3bbe8587-4a43-473c-b510-ef4763bf5e46"/>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3DFCCB6C-079D-4F8E-B51C-0010A5CF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303e8-d4b5-4511-8645-cb08a71e4fda"/>
    <ds:schemaRef ds:uri="7272725c-1cd9-4154-896e-a4aa00958246"/>
    <ds:schemaRef ds:uri="9e5ebb6e-1584-4dc0-b988-3e8cf38876a9"/>
    <ds:schemaRef ds:uri="3bbe8587-4a43-473c-b510-ef4763bf5e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F5CAE4-09AE-4BD6-AD53-FA5804A1D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JD Senior Administrator - 500</vt:lpstr>
    </vt:vector>
  </TitlesOfParts>
  <Company>Univerisity of Birmingham</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JD Senior Administrator - 500</dc:title>
  <dc:creator>ellssc</dc:creator>
  <cp:lastModifiedBy>Louise Stanley (MDS - Administration)</cp:lastModifiedBy>
  <cp:revision>2</cp:revision>
  <cp:lastPrinted>2015-01-26T10:07:00Z</cp:lastPrinted>
  <dcterms:created xsi:type="dcterms:W3CDTF">2021-09-21T10:11:00Z</dcterms:created>
  <dcterms:modified xsi:type="dcterms:W3CDTF">2021-09-21T10:11:00Z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0x010100B063A0C8D5C16842A4FDCBC7314761CC00E1319B8D584DEF458593472E45FFBF50</vt:lpwstr>
  </property>
  <property fmtid="{D5CDD505-2E9C-101B-9397-08002B2CF9AE}" pid="3" name="_dlc_DocIdItemGuid">
    <vt:lpwstr>392d3266-66b2-4533-bdf9-56b0b57b2602</vt:lpwstr>
  </property>
  <property fmtid="{D5CDD505-2E9C-101B-9397-08002B2CF9AE}" pid="4" name="HR Tags">
    <vt:lpwstr/>
  </property>
  <property fmtid="{D5CDD505-2E9C-101B-9397-08002B2CF9AE}" pid="5" name="Document Security Type">
    <vt:lpwstr>1;#Restricted|a3967369-70e6-4d62-983e-0cb1053b6319</vt:lpwstr>
  </property>
  <property fmtid="{D5CDD505-2E9C-101B-9397-08002B2CF9AE}" pid="6" name="WorkflowChangePath">
    <vt:lpwstr>7d742154-f62a-48ef-b71a-80861546e5e3,4;</vt:lpwstr>
  </property>
</Properties>
</file>