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AE" w:rsidRDefault="00FE22AE" w:rsidP="0049369D">
      <w:pPr>
        <w:spacing w:after="0" w:line="240" w:lineRule="auto"/>
        <w:ind w:left="720"/>
        <w:jc w:val="center"/>
        <w:rPr>
          <w:rFonts w:ascii="Arial" w:hAnsi="Arial" w:cs="Arial"/>
          <w:b/>
          <w:sz w:val="28"/>
          <w:szCs w:val="28"/>
        </w:rPr>
      </w:pPr>
      <w:r w:rsidRPr="00CE416E">
        <w:rPr>
          <w:rFonts w:ascii="Arial" w:hAnsi="Arial" w:cs="Arial"/>
          <w:b/>
          <w:sz w:val="28"/>
          <w:szCs w:val="28"/>
        </w:rPr>
        <w:t>West Midlands Clinica</w:t>
      </w:r>
      <w:r>
        <w:rPr>
          <w:rFonts w:ascii="Arial" w:hAnsi="Arial" w:cs="Arial"/>
          <w:b/>
          <w:sz w:val="28"/>
          <w:szCs w:val="28"/>
        </w:rPr>
        <w:t>l Academic Internship Programme</w:t>
      </w:r>
    </w:p>
    <w:p w:rsidR="00FE22AE" w:rsidRPr="00CE416E" w:rsidRDefault="001A226B" w:rsidP="00FE22AE">
      <w:pPr>
        <w:spacing w:after="0" w:line="240" w:lineRule="auto"/>
        <w:ind w:left="-142"/>
        <w:jc w:val="center"/>
        <w:rPr>
          <w:rFonts w:ascii="Arial" w:hAnsi="Arial" w:cs="Arial"/>
          <w:b/>
          <w:sz w:val="28"/>
          <w:szCs w:val="28"/>
        </w:rPr>
      </w:pPr>
      <w:r>
        <w:rPr>
          <w:rFonts w:ascii="Arial" w:hAnsi="Arial" w:cs="Arial"/>
          <w:b/>
          <w:sz w:val="28"/>
          <w:szCs w:val="28"/>
        </w:rPr>
        <w:t>Learning Contract</w:t>
      </w:r>
    </w:p>
    <w:p w:rsidR="00A7743A" w:rsidRDefault="00A7743A" w:rsidP="00A7743A">
      <w:pPr>
        <w:spacing w:after="0" w:line="240" w:lineRule="auto"/>
        <w:jc w:val="center"/>
      </w:pPr>
    </w:p>
    <w:p w:rsidR="007D0154" w:rsidRPr="00057F0A" w:rsidRDefault="00A7743A" w:rsidP="00A7743A">
      <w:pPr>
        <w:spacing w:after="0" w:line="240" w:lineRule="auto"/>
        <w:jc w:val="center"/>
      </w:pPr>
      <w:r>
        <w:t>This learning contract represents the minimum expected of each of the partners but is not exhaustive and is subject to change</w:t>
      </w:r>
    </w:p>
    <w:p w:rsidR="00A7743A" w:rsidRPr="006C5D3D" w:rsidRDefault="00A7743A" w:rsidP="00A7743A">
      <w:pPr>
        <w:spacing w:after="0" w:line="240" w:lineRule="auto"/>
        <w:jc w:val="center"/>
        <w:rPr>
          <w:sz w:val="16"/>
          <w:szCs w:val="16"/>
        </w:rPr>
      </w:pPr>
    </w:p>
    <w:tbl>
      <w:tblPr>
        <w:tblStyle w:val="TableGrid"/>
        <w:tblW w:w="0" w:type="auto"/>
        <w:tblInd w:w="534" w:type="dxa"/>
        <w:tblLook w:val="04A0" w:firstRow="1" w:lastRow="0" w:firstColumn="1" w:lastColumn="0" w:noHBand="0" w:noVBand="1"/>
      </w:tblPr>
      <w:tblGrid>
        <w:gridCol w:w="3598"/>
        <w:gridCol w:w="489"/>
        <w:gridCol w:w="5243"/>
        <w:gridCol w:w="25"/>
      </w:tblGrid>
      <w:tr w:rsidR="00A7743A" w:rsidTr="00C528F3">
        <w:trPr>
          <w:gridAfter w:val="1"/>
          <w:wAfter w:w="25" w:type="dxa"/>
        </w:trPr>
        <w:tc>
          <w:tcPr>
            <w:tcW w:w="3598" w:type="dxa"/>
          </w:tcPr>
          <w:p w:rsidR="00A7743A" w:rsidRPr="006C5D3D" w:rsidRDefault="00A7743A" w:rsidP="00CD0E25">
            <w:pPr>
              <w:rPr>
                <w:b/>
              </w:rPr>
            </w:pPr>
            <w:r w:rsidRPr="006C5D3D">
              <w:rPr>
                <w:b/>
              </w:rPr>
              <w:t>Name of intern</w:t>
            </w:r>
          </w:p>
          <w:p w:rsidR="00A7743A" w:rsidRDefault="00A7743A" w:rsidP="00CD0E25"/>
        </w:tc>
        <w:tc>
          <w:tcPr>
            <w:tcW w:w="5732" w:type="dxa"/>
            <w:gridSpan w:val="2"/>
          </w:tcPr>
          <w:p w:rsidR="00A7743A" w:rsidRDefault="00A7743A" w:rsidP="00CD0E25"/>
        </w:tc>
      </w:tr>
      <w:tr w:rsidR="00A7743A" w:rsidTr="00C528F3">
        <w:tc>
          <w:tcPr>
            <w:tcW w:w="9355" w:type="dxa"/>
            <w:gridSpan w:val="4"/>
            <w:shd w:val="clear" w:color="auto" w:fill="5F497A" w:themeFill="accent4" w:themeFillShade="BF"/>
          </w:tcPr>
          <w:p w:rsidR="00A7743A" w:rsidRDefault="00A7743A" w:rsidP="00CD0E25">
            <w:pPr>
              <w:rPr>
                <w:b/>
                <w:color w:val="FFFFFF" w:themeColor="background1"/>
              </w:rPr>
            </w:pPr>
            <w:r w:rsidRPr="007D4601">
              <w:rPr>
                <w:b/>
                <w:color w:val="FFFFFF" w:themeColor="background1"/>
              </w:rPr>
              <w:t>The BHP CAIP programme will provide:</w:t>
            </w:r>
          </w:p>
          <w:p w:rsidR="00A7743A" w:rsidRPr="00057F0A" w:rsidRDefault="00A7743A" w:rsidP="00CD0E25">
            <w:pPr>
              <w:rPr>
                <w:b/>
                <w:color w:val="FFFFFF" w:themeColor="background1"/>
              </w:rPr>
            </w:pPr>
          </w:p>
        </w:tc>
      </w:tr>
      <w:tr w:rsidR="00A7743A" w:rsidTr="00C528F3">
        <w:tc>
          <w:tcPr>
            <w:tcW w:w="9355" w:type="dxa"/>
            <w:gridSpan w:val="4"/>
          </w:tcPr>
          <w:p w:rsidR="00A7743A" w:rsidRDefault="00A7743A" w:rsidP="00CD0E25">
            <w:r>
              <w:t>A programme of taught sessions as specified in the timetable</w:t>
            </w:r>
          </w:p>
        </w:tc>
      </w:tr>
      <w:tr w:rsidR="00A7743A" w:rsidTr="00C528F3">
        <w:tc>
          <w:tcPr>
            <w:tcW w:w="9355" w:type="dxa"/>
            <w:gridSpan w:val="4"/>
          </w:tcPr>
          <w:p w:rsidR="00A7743A" w:rsidRDefault="00A7743A" w:rsidP="00CD0E25">
            <w:r>
              <w:t>An academic supervisor who shares at least one of the following with the intern</w:t>
            </w:r>
          </w:p>
          <w:p w:rsidR="00A7743A" w:rsidRDefault="00A7743A" w:rsidP="00A7743A">
            <w:pPr>
              <w:pStyle w:val="ListParagraph"/>
              <w:numPr>
                <w:ilvl w:val="0"/>
                <w:numId w:val="6"/>
              </w:numPr>
            </w:pPr>
            <w:r>
              <w:t>Ease of access (geographically)</w:t>
            </w:r>
          </w:p>
          <w:p w:rsidR="00A7743A" w:rsidRDefault="00A7743A" w:rsidP="00A7743A">
            <w:pPr>
              <w:pStyle w:val="ListParagraph"/>
              <w:numPr>
                <w:ilvl w:val="0"/>
                <w:numId w:val="6"/>
              </w:numPr>
            </w:pPr>
            <w:r>
              <w:t>Methodological similarity</w:t>
            </w:r>
          </w:p>
          <w:p w:rsidR="00A7743A" w:rsidRDefault="00A7743A" w:rsidP="00A7743A">
            <w:pPr>
              <w:pStyle w:val="ListParagraph"/>
              <w:numPr>
                <w:ilvl w:val="0"/>
                <w:numId w:val="6"/>
              </w:numPr>
            </w:pPr>
            <w:r>
              <w:t>Topic area interest</w:t>
            </w:r>
          </w:p>
        </w:tc>
      </w:tr>
      <w:tr w:rsidR="00A7743A" w:rsidTr="00C528F3">
        <w:tc>
          <w:tcPr>
            <w:tcW w:w="9355" w:type="dxa"/>
            <w:gridSpan w:val="4"/>
          </w:tcPr>
          <w:p w:rsidR="00A7743A" w:rsidRDefault="00A7743A" w:rsidP="00CD0E25">
            <w:r>
              <w:t>A monitored inbox for intern, supervisor, and facilitator use</w:t>
            </w:r>
          </w:p>
        </w:tc>
      </w:tr>
      <w:tr w:rsidR="00A7743A" w:rsidTr="00C528F3">
        <w:tc>
          <w:tcPr>
            <w:tcW w:w="9355" w:type="dxa"/>
            <w:gridSpan w:val="4"/>
          </w:tcPr>
          <w:p w:rsidR="00A7743A" w:rsidRDefault="00A7743A" w:rsidP="00CD0E25">
            <w:r>
              <w:t>Response to inquiries from intern or supervisor within 2 working days</w:t>
            </w:r>
          </w:p>
        </w:tc>
      </w:tr>
      <w:tr w:rsidR="00A7743A" w:rsidTr="00C528F3">
        <w:tc>
          <w:tcPr>
            <w:tcW w:w="9355" w:type="dxa"/>
            <w:gridSpan w:val="4"/>
          </w:tcPr>
          <w:p w:rsidR="00A7743A" w:rsidRDefault="00A7743A" w:rsidP="00CD0E25">
            <w:r>
              <w:t>Regular evaluative opportunities to receive feedback from interns</w:t>
            </w:r>
          </w:p>
        </w:tc>
      </w:tr>
      <w:tr w:rsidR="00A7743A" w:rsidTr="00C528F3">
        <w:tc>
          <w:tcPr>
            <w:tcW w:w="9355" w:type="dxa"/>
            <w:gridSpan w:val="4"/>
          </w:tcPr>
          <w:p w:rsidR="00A7743A" w:rsidRDefault="00A7743A" w:rsidP="00CD0E25">
            <w:r>
              <w:t xml:space="preserve">Single grant payment to the intern’s NHS organisation </w:t>
            </w:r>
          </w:p>
        </w:tc>
      </w:tr>
      <w:tr w:rsidR="00A7743A" w:rsidTr="00C528F3">
        <w:tc>
          <w:tcPr>
            <w:tcW w:w="9355" w:type="dxa"/>
            <w:gridSpan w:val="4"/>
          </w:tcPr>
          <w:p w:rsidR="00A7743A" w:rsidRDefault="00A7743A" w:rsidP="00CD0E25">
            <w:r>
              <w:t>Make available University of Birmingham library access</w:t>
            </w:r>
          </w:p>
        </w:tc>
      </w:tr>
      <w:tr w:rsidR="00A7743A" w:rsidTr="00C528F3">
        <w:tc>
          <w:tcPr>
            <w:tcW w:w="9355" w:type="dxa"/>
            <w:gridSpan w:val="4"/>
          </w:tcPr>
          <w:p w:rsidR="00A7743A" w:rsidRDefault="00A7743A" w:rsidP="00CD0E25">
            <w:r>
              <w:t>Facilitate application to a chosen Higher Education Institute (HEI) to undertake an MRes module</w:t>
            </w:r>
          </w:p>
        </w:tc>
      </w:tr>
      <w:tr w:rsidR="00A7743A" w:rsidTr="00C528F3">
        <w:tc>
          <w:tcPr>
            <w:tcW w:w="9355" w:type="dxa"/>
            <w:gridSpan w:val="4"/>
          </w:tcPr>
          <w:p w:rsidR="00A7743A" w:rsidRDefault="00A7743A" w:rsidP="00CD0E25">
            <w:r>
              <w:t>Make available research placements that provide a breadth of understanding of different research activities</w:t>
            </w:r>
          </w:p>
        </w:tc>
      </w:tr>
      <w:tr w:rsidR="00A7743A" w:rsidTr="00C528F3">
        <w:tc>
          <w:tcPr>
            <w:tcW w:w="9355" w:type="dxa"/>
            <w:gridSpan w:val="4"/>
          </w:tcPr>
          <w:p w:rsidR="00A7743A" w:rsidRDefault="00A7743A" w:rsidP="00CD0E25">
            <w:r>
              <w:t>Maintain and develop a diverse supervisor database</w:t>
            </w:r>
          </w:p>
        </w:tc>
      </w:tr>
      <w:tr w:rsidR="00A7743A" w:rsidTr="00C528F3">
        <w:tc>
          <w:tcPr>
            <w:tcW w:w="9355" w:type="dxa"/>
            <w:gridSpan w:val="4"/>
          </w:tcPr>
          <w:p w:rsidR="00A7743A" w:rsidRDefault="00A7743A" w:rsidP="00CD0E25">
            <w:r>
              <w:t>Maintain records of the interns progress and achievement</w:t>
            </w:r>
          </w:p>
        </w:tc>
      </w:tr>
      <w:tr w:rsidR="00A7743A" w:rsidTr="00C528F3">
        <w:tc>
          <w:tcPr>
            <w:tcW w:w="9355" w:type="dxa"/>
            <w:gridSpan w:val="4"/>
          </w:tcPr>
          <w:p w:rsidR="00A7743A" w:rsidRDefault="00A7743A" w:rsidP="00CD0E25">
            <w:r>
              <w:t xml:space="preserve">Facilitate communication of the programme and the interns progress between </w:t>
            </w:r>
            <w:r w:rsidRPr="00794913">
              <w:t>the CAIP team, the</w:t>
            </w:r>
            <w:r>
              <w:t xml:space="preserve"> intern and the supervisor</w:t>
            </w:r>
          </w:p>
        </w:tc>
      </w:tr>
      <w:tr w:rsidR="00A7743A" w:rsidTr="00C528F3">
        <w:tc>
          <w:tcPr>
            <w:tcW w:w="9355" w:type="dxa"/>
            <w:gridSpan w:val="4"/>
          </w:tcPr>
          <w:p w:rsidR="00A7743A" w:rsidRDefault="00A7743A" w:rsidP="00CD0E25">
            <w:r>
              <w:t>Maintain communication with the intern after the programme has completed</w:t>
            </w:r>
          </w:p>
        </w:tc>
      </w:tr>
      <w:tr w:rsidR="00A7743A" w:rsidTr="00C528F3">
        <w:tc>
          <w:tcPr>
            <w:tcW w:w="9355" w:type="dxa"/>
            <w:gridSpan w:val="4"/>
          </w:tcPr>
          <w:p w:rsidR="00A7743A" w:rsidRDefault="00A7743A" w:rsidP="00CD0E25">
            <w:r>
              <w:t>Ensure the programme is marketed in such a way that a diverse range of professions and people are able to take advantage of the opportunity</w:t>
            </w:r>
          </w:p>
        </w:tc>
      </w:tr>
      <w:tr w:rsidR="00A7743A" w:rsidTr="00C528F3">
        <w:tc>
          <w:tcPr>
            <w:tcW w:w="9355" w:type="dxa"/>
            <w:gridSpan w:val="4"/>
          </w:tcPr>
          <w:p w:rsidR="00A7743A" w:rsidRDefault="00A7743A" w:rsidP="00CD0E25">
            <w:r>
              <w:t>Provide a Portfolio to facilitate demonstration of the intern’s development and achievement</w:t>
            </w:r>
          </w:p>
          <w:p w:rsidR="00427CAC" w:rsidRDefault="00427CAC" w:rsidP="00CD0E25"/>
        </w:tc>
      </w:tr>
      <w:tr w:rsidR="00A7743A" w:rsidTr="00C528F3">
        <w:trPr>
          <w:trHeight w:val="341"/>
        </w:trPr>
        <w:tc>
          <w:tcPr>
            <w:tcW w:w="9355" w:type="dxa"/>
            <w:gridSpan w:val="4"/>
            <w:shd w:val="clear" w:color="auto" w:fill="5F497A" w:themeFill="accent4" w:themeFillShade="BF"/>
          </w:tcPr>
          <w:p w:rsidR="00A7743A" w:rsidRDefault="00A7743A" w:rsidP="00CD0E25">
            <w:pPr>
              <w:rPr>
                <w:b/>
                <w:color w:val="FFFFFF" w:themeColor="background1"/>
              </w:rPr>
            </w:pPr>
            <w:r w:rsidRPr="007D4601">
              <w:rPr>
                <w:b/>
                <w:color w:val="FFFFFF" w:themeColor="background1"/>
              </w:rPr>
              <w:t>The supervisor will</w:t>
            </w:r>
            <w:r>
              <w:rPr>
                <w:b/>
                <w:color w:val="FFFFFF" w:themeColor="background1"/>
              </w:rPr>
              <w:t>:</w:t>
            </w:r>
          </w:p>
          <w:p w:rsidR="00A7743A" w:rsidRPr="00057F0A" w:rsidRDefault="00A7743A" w:rsidP="00CD0E25">
            <w:pPr>
              <w:rPr>
                <w:b/>
                <w:color w:val="FFFFFF" w:themeColor="background1"/>
              </w:rPr>
            </w:pPr>
          </w:p>
        </w:tc>
      </w:tr>
      <w:tr w:rsidR="00A7743A" w:rsidTr="00C528F3">
        <w:tc>
          <w:tcPr>
            <w:tcW w:w="9355" w:type="dxa"/>
            <w:gridSpan w:val="4"/>
          </w:tcPr>
          <w:p w:rsidR="00A7743A" w:rsidRDefault="00A7743A" w:rsidP="00CD0E25">
            <w:r>
              <w:t>Agree to meet the intern at least once per month for one hour during the programme (this can be in person or via telephone/skype)</w:t>
            </w:r>
          </w:p>
        </w:tc>
      </w:tr>
      <w:tr w:rsidR="00A7743A" w:rsidTr="00C528F3">
        <w:tc>
          <w:tcPr>
            <w:tcW w:w="9355" w:type="dxa"/>
            <w:gridSpan w:val="4"/>
          </w:tcPr>
          <w:p w:rsidR="00A7743A" w:rsidRDefault="00A7743A" w:rsidP="00CD0E25">
            <w:r>
              <w:t xml:space="preserve">To complete the supervision log at least monthly and ensures that the intern emails this to the </w:t>
            </w:r>
            <w:r w:rsidRPr="00794913">
              <w:t>CAIP team</w:t>
            </w:r>
          </w:p>
        </w:tc>
      </w:tr>
      <w:tr w:rsidR="00A7743A" w:rsidTr="00C528F3">
        <w:tc>
          <w:tcPr>
            <w:tcW w:w="9355" w:type="dxa"/>
            <w:gridSpan w:val="4"/>
          </w:tcPr>
          <w:p w:rsidR="00A7743A" w:rsidRDefault="00A7743A" w:rsidP="00CD0E25">
            <w:r>
              <w:t>Support the intern to evaluate their development and academic learning needs</w:t>
            </w:r>
          </w:p>
        </w:tc>
      </w:tr>
      <w:tr w:rsidR="00A7743A" w:rsidTr="00C528F3">
        <w:tc>
          <w:tcPr>
            <w:tcW w:w="9355" w:type="dxa"/>
            <w:gridSpan w:val="4"/>
          </w:tcPr>
          <w:p w:rsidR="00A7743A" w:rsidRDefault="00A7743A" w:rsidP="00CD0E25">
            <w:r>
              <w:t>Support the intern to refine their research question and plan a integrative literature review and or design and undertake Patient and Public Involvement (PPI) activity</w:t>
            </w:r>
          </w:p>
        </w:tc>
      </w:tr>
      <w:tr w:rsidR="00A7743A" w:rsidTr="00C528F3">
        <w:tc>
          <w:tcPr>
            <w:tcW w:w="9355" w:type="dxa"/>
            <w:gridSpan w:val="4"/>
          </w:tcPr>
          <w:p w:rsidR="00A7743A" w:rsidRDefault="00A7743A" w:rsidP="00CD0E25">
            <w:r>
              <w:t>Provide feedback to the intern on written work in a timely and constructive manner</w:t>
            </w:r>
          </w:p>
        </w:tc>
      </w:tr>
      <w:tr w:rsidR="00A7743A" w:rsidTr="00C528F3">
        <w:tc>
          <w:tcPr>
            <w:tcW w:w="9355" w:type="dxa"/>
            <w:gridSpan w:val="4"/>
          </w:tcPr>
          <w:p w:rsidR="00A7743A" w:rsidRDefault="00A7743A" w:rsidP="00CD0E25">
            <w:r>
              <w:t>Help the intern to understand plagiarism</w:t>
            </w:r>
          </w:p>
        </w:tc>
      </w:tr>
      <w:tr w:rsidR="00A7743A" w:rsidTr="00C528F3">
        <w:tc>
          <w:tcPr>
            <w:tcW w:w="9355" w:type="dxa"/>
            <w:gridSpan w:val="4"/>
          </w:tcPr>
          <w:p w:rsidR="00A7743A" w:rsidRDefault="007627E7" w:rsidP="007627E7">
            <w:r>
              <w:t>Support the intern</w:t>
            </w:r>
            <w:r w:rsidR="00037F88">
              <w:t xml:space="preserve"> to submit his or her literature review to an appropriate journal and with the submission of application for </w:t>
            </w:r>
            <w:r>
              <w:t>further</w:t>
            </w:r>
            <w:r w:rsidR="00037F88">
              <w:t xml:space="preserve"> study</w:t>
            </w:r>
          </w:p>
        </w:tc>
      </w:tr>
      <w:tr w:rsidR="00A7743A" w:rsidTr="00C528F3">
        <w:tc>
          <w:tcPr>
            <w:tcW w:w="9355" w:type="dxa"/>
            <w:gridSpan w:val="4"/>
          </w:tcPr>
          <w:p w:rsidR="00A7743A" w:rsidRDefault="00A7743A" w:rsidP="00CD0E25">
            <w:r>
              <w:t>To respond to int</w:t>
            </w:r>
            <w:r w:rsidR="00F02FE8">
              <w:t>ern enquiries via email within 3-5</w:t>
            </w:r>
            <w:r>
              <w:t xml:space="preserve"> working days unless an absence has been discussed</w:t>
            </w:r>
          </w:p>
        </w:tc>
      </w:tr>
      <w:tr w:rsidR="00A7743A" w:rsidTr="00C528F3">
        <w:tc>
          <w:tcPr>
            <w:tcW w:w="9355" w:type="dxa"/>
            <w:gridSpan w:val="4"/>
          </w:tcPr>
          <w:p w:rsidR="00A7743A" w:rsidRDefault="00A7743A" w:rsidP="00CD0E25">
            <w:r>
              <w:t xml:space="preserve">To communicate absence to the </w:t>
            </w:r>
            <w:r w:rsidRPr="00794913">
              <w:t>CAIP team in order</w:t>
            </w:r>
            <w:r>
              <w:t xml:space="preserve"> that substitute supervision can be arranged</w:t>
            </w:r>
          </w:p>
        </w:tc>
      </w:tr>
      <w:tr w:rsidR="00037F88" w:rsidTr="00C528F3">
        <w:tc>
          <w:tcPr>
            <w:tcW w:w="9355" w:type="dxa"/>
            <w:gridSpan w:val="4"/>
          </w:tcPr>
          <w:p w:rsidR="00037F88" w:rsidRDefault="00037F88" w:rsidP="00037F88">
            <w:r>
              <w:lastRenderedPageBreak/>
              <w:t>At the end of the programme, the supervisor will notify the CAIP team on the intern’s progress and whether the supervisory relationship will continue</w:t>
            </w:r>
          </w:p>
        </w:tc>
      </w:tr>
      <w:tr w:rsidR="00A7743A" w:rsidRPr="004516C7" w:rsidTr="00C528F3">
        <w:tc>
          <w:tcPr>
            <w:tcW w:w="9355" w:type="dxa"/>
            <w:gridSpan w:val="4"/>
          </w:tcPr>
          <w:p w:rsidR="00A7743A" w:rsidRDefault="00A7743A" w:rsidP="00CD0E25">
            <w:pPr>
              <w:rPr>
                <w:b/>
              </w:rPr>
            </w:pPr>
            <w:r w:rsidRPr="004516C7">
              <w:rPr>
                <w:b/>
              </w:rPr>
              <w:t>Signature:</w:t>
            </w:r>
          </w:p>
          <w:p w:rsidR="00A7743A" w:rsidRDefault="00A7743A" w:rsidP="00CD0E25">
            <w:pPr>
              <w:rPr>
                <w:b/>
              </w:rPr>
            </w:pPr>
          </w:p>
          <w:p w:rsidR="00700CC5" w:rsidRPr="004516C7" w:rsidRDefault="00700CC5" w:rsidP="00CD0E25">
            <w:pPr>
              <w:rPr>
                <w:b/>
              </w:rPr>
            </w:pPr>
          </w:p>
        </w:tc>
      </w:tr>
      <w:tr w:rsidR="00A7743A" w:rsidRPr="004516C7" w:rsidTr="00C528F3">
        <w:trPr>
          <w:trHeight w:val="370"/>
        </w:trPr>
        <w:tc>
          <w:tcPr>
            <w:tcW w:w="4087" w:type="dxa"/>
            <w:gridSpan w:val="2"/>
          </w:tcPr>
          <w:p w:rsidR="00A7743A" w:rsidRDefault="00A7743A" w:rsidP="00CD0E25">
            <w:pPr>
              <w:rPr>
                <w:b/>
              </w:rPr>
            </w:pPr>
            <w:r w:rsidRPr="004516C7">
              <w:rPr>
                <w:b/>
              </w:rPr>
              <w:t>Signed by (name):</w:t>
            </w:r>
          </w:p>
          <w:p w:rsidR="00700CC5" w:rsidRDefault="00700CC5" w:rsidP="00CD0E25">
            <w:pPr>
              <w:rPr>
                <w:b/>
              </w:rPr>
            </w:pPr>
          </w:p>
          <w:p w:rsidR="00A7743A" w:rsidRPr="004516C7" w:rsidRDefault="00A7743A" w:rsidP="00CD0E25">
            <w:pPr>
              <w:rPr>
                <w:b/>
              </w:rPr>
            </w:pPr>
          </w:p>
        </w:tc>
        <w:tc>
          <w:tcPr>
            <w:tcW w:w="5268" w:type="dxa"/>
            <w:gridSpan w:val="2"/>
          </w:tcPr>
          <w:p w:rsidR="00A7743A" w:rsidRPr="004516C7" w:rsidRDefault="00A7743A" w:rsidP="00CD0E25">
            <w:pPr>
              <w:rPr>
                <w:b/>
              </w:rPr>
            </w:pPr>
            <w:r w:rsidRPr="004516C7">
              <w:rPr>
                <w:b/>
              </w:rPr>
              <w:t>Date:</w:t>
            </w:r>
          </w:p>
        </w:tc>
      </w:tr>
      <w:tr w:rsidR="00A7743A" w:rsidTr="00C528F3">
        <w:tc>
          <w:tcPr>
            <w:tcW w:w="9355" w:type="dxa"/>
            <w:gridSpan w:val="4"/>
            <w:shd w:val="clear" w:color="auto" w:fill="5F497A" w:themeFill="accent4" w:themeFillShade="BF"/>
          </w:tcPr>
          <w:p w:rsidR="00A7743A" w:rsidRDefault="00A7743A" w:rsidP="00CD0E25">
            <w:pPr>
              <w:rPr>
                <w:b/>
                <w:color w:val="FFFFFF" w:themeColor="background1"/>
              </w:rPr>
            </w:pPr>
            <w:r w:rsidRPr="007D4601">
              <w:rPr>
                <w:b/>
                <w:color w:val="FFFFFF" w:themeColor="background1"/>
              </w:rPr>
              <w:t>The intern will</w:t>
            </w:r>
            <w:r>
              <w:rPr>
                <w:b/>
                <w:color w:val="FFFFFF" w:themeColor="background1"/>
              </w:rPr>
              <w:t>:</w:t>
            </w:r>
          </w:p>
          <w:p w:rsidR="00A7743A" w:rsidRPr="00057F0A" w:rsidRDefault="00A7743A" w:rsidP="00CD0E25">
            <w:pPr>
              <w:rPr>
                <w:b/>
                <w:color w:val="FFFFFF" w:themeColor="background1"/>
              </w:rPr>
            </w:pPr>
          </w:p>
        </w:tc>
      </w:tr>
      <w:tr w:rsidR="00A7743A" w:rsidTr="00C528F3">
        <w:tc>
          <w:tcPr>
            <w:tcW w:w="9355" w:type="dxa"/>
            <w:gridSpan w:val="4"/>
          </w:tcPr>
          <w:p w:rsidR="00A7743A" w:rsidRDefault="00A7743A" w:rsidP="00CD0E25">
            <w:r>
              <w:t>After receiving confirmation of University of Birmingham ID and email collect their ID badge from the main library, complete the library access procedure, and accept the invitation to the virtual learning environment (Canvas) courses</w:t>
            </w:r>
          </w:p>
        </w:tc>
      </w:tr>
      <w:tr w:rsidR="00A7743A" w:rsidTr="00C528F3">
        <w:tc>
          <w:tcPr>
            <w:tcW w:w="9355" w:type="dxa"/>
            <w:gridSpan w:val="4"/>
          </w:tcPr>
          <w:p w:rsidR="00A7743A" w:rsidRPr="00D809E9" w:rsidRDefault="00A7743A" w:rsidP="00CD0E25">
            <w:r w:rsidRPr="00794913">
              <w:t xml:space="preserve">Attend all taught sessions and engage with other learning opportunities unless unable to because of illness or personal circumstance. If the intern will be absent they will need to inform the CAIP team </w:t>
            </w:r>
            <w:r w:rsidRPr="00D809E9">
              <w:t>via email</w:t>
            </w:r>
          </w:p>
        </w:tc>
      </w:tr>
      <w:tr w:rsidR="00A7743A" w:rsidTr="00C528F3">
        <w:tc>
          <w:tcPr>
            <w:tcW w:w="9355" w:type="dxa"/>
            <w:gridSpan w:val="4"/>
          </w:tcPr>
          <w:p w:rsidR="00A7743A" w:rsidRPr="00794913" w:rsidRDefault="00A7743A" w:rsidP="00CD0E25">
            <w:r w:rsidRPr="00794913">
              <w:t>Make arrangements to review missed session material – e.g. via Canvas</w:t>
            </w:r>
          </w:p>
        </w:tc>
      </w:tr>
      <w:tr w:rsidR="00A7743A" w:rsidTr="00C528F3">
        <w:tc>
          <w:tcPr>
            <w:tcW w:w="9355" w:type="dxa"/>
            <w:gridSpan w:val="4"/>
          </w:tcPr>
          <w:p w:rsidR="00A7743A" w:rsidRPr="00794913" w:rsidRDefault="00A7743A" w:rsidP="00CD0E25">
            <w:r w:rsidRPr="00794913">
              <w:t xml:space="preserve">Meet supervisor at least once per month (this can be in person or via telephone/skype) and return supervision log to </w:t>
            </w:r>
            <w:r w:rsidRPr="00D809E9">
              <w:t xml:space="preserve">the </w:t>
            </w:r>
            <w:r w:rsidRPr="00794913">
              <w:t xml:space="preserve">CAIP team via email </w:t>
            </w:r>
          </w:p>
        </w:tc>
      </w:tr>
      <w:tr w:rsidR="00A7743A" w:rsidTr="00C528F3">
        <w:tc>
          <w:tcPr>
            <w:tcW w:w="9355" w:type="dxa"/>
            <w:gridSpan w:val="4"/>
          </w:tcPr>
          <w:p w:rsidR="00A7743A" w:rsidRPr="00D809E9" w:rsidRDefault="00A7743A" w:rsidP="00CD0E25">
            <w:r w:rsidRPr="00794913">
              <w:t>Prepare work and questions so that the supervision sessions are productive and contribute to progress</w:t>
            </w:r>
          </w:p>
        </w:tc>
      </w:tr>
      <w:tr w:rsidR="00A7743A" w:rsidTr="00C528F3">
        <w:tc>
          <w:tcPr>
            <w:tcW w:w="9355" w:type="dxa"/>
            <w:gridSpan w:val="4"/>
          </w:tcPr>
          <w:p w:rsidR="00A7743A" w:rsidRPr="00794913" w:rsidRDefault="00A7743A" w:rsidP="00CD0E25">
            <w:r w:rsidRPr="00794913">
              <w:t>Undertake an evaluation of learning needs and discuss these with CAIP BHP and supervisor</w:t>
            </w:r>
          </w:p>
        </w:tc>
      </w:tr>
      <w:tr w:rsidR="00A7743A" w:rsidTr="00C528F3">
        <w:tc>
          <w:tcPr>
            <w:tcW w:w="9355" w:type="dxa"/>
            <w:gridSpan w:val="4"/>
          </w:tcPr>
          <w:p w:rsidR="00A7743A" w:rsidRDefault="00A7743A" w:rsidP="00CD0E25">
            <w:r>
              <w:t>Develop and refine a feasible research question</w:t>
            </w:r>
          </w:p>
        </w:tc>
      </w:tr>
      <w:tr w:rsidR="00A7743A" w:rsidTr="00C528F3">
        <w:tc>
          <w:tcPr>
            <w:tcW w:w="9355" w:type="dxa"/>
            <w:gridSpan w:val="4"/>
          </w:tcPr>
          <w:p w:rsidR="00A7743A" w:rsidRDefault="00A7743A" w:rsidP="00CD0E25">
            <w:r>
              <w:t>Develop and refine an appropriate method</w:t>
            </w:r>
          </w:p>
        </w:tc>
      </w:tr>
      <w:tr w:rsidR="00A7743A" w:rsidTr="00C528F3">
        <w:tc>
          <w:tcPr>
            <w:tcW w:w="9355" w:type="dxa"/>
            <w:gridSpan w:val="4"/>
          </w:tcPr>
          <w:p w:rsidR="00A7743A" w:rsidRDefault="00A7743A" w:rsidP="00CD0E25">
            <w:r w:rsidRPr="00885D28">
              <w:t>Abide by good academic standards</w:t>
            </w:r>
          </w:p>
        </w:tc>
      </w:tr>
      <w:tr w:rsidR="00A7743A" w:rsidTr="00C528F3">
        <w:tc>
          <w:tcPr>
            <w:tcW w:w="9355" w:type="dxa"/>
            <w:gridSpan w:val="4"/>
          </w:tcPr>
          <w:p w:rsidR="00A7743A" w:rsidRDefault="00A7743A" w:rsidP="00CD0E25">
            <w:r>
              <w:t>Undertake research placements that support breadth of learning and methodological understanding</w:t>
            </w:r>
          </w:p>
        </w:tc>
      </w:tr>
      <w:tr w:rsidR="00A7743A" w:rsidTr="00C528F3">
        <w:tc>
          <w:tcPr>
            <w:tcW w:w="9355" w:type="dxa"/>
            <w:gridSpan w:val="4"/>
          </w:tcPr>
          <w:p w:rsidR="00A7743A" w:rsidRDefault="00A7743A" w:rsidP="00CD0E25">
            <w:r>
              <w:t>Develop and submit for publication a literature review to support the research project or undertake a PPI project</w:t>
            </w:r>
          </w:p>
        </w:tc>
      </w:tr>
      <w:tr w:rsidR="00A7743A" w:rsidTr="00C528F3">
        <w:tc>
          <w:tcPr>
            <w:tcW w:w="9355" w:type="dxa"/>
            <w:gridSpan w:val="4"/>
          </w:tcPr>
          <w:p w:rsidR="00A7743A" w:rsidRDefault="00A7743A" w:rsidP="00CD0E25">
            <w:r>
              <w:t>Use the Portfolio to maintain a record of activity and achievement</w:t>
            </w:r>
          </w:p>
        </w:tc>
      </w:tr>
      <w:tr w:rsidR="00A7743A" w:rsidTr="00C528F3">
        <w:tc>
          <w:tcPr>
            <w:tcW w:w="9355" w:type="dxa"/>
            <w:gridSpan w:val="4"/>
          </w:tcPr>
          <w:p w:rsidR="00A7743A" w:rsidRDefault="000977D7" w:rsidP="00CD0E25">
            <w:r>
              <w:t>Prepare and present a 10</w:t>
            </w:r>
            <w:r w:rsidR="00A7743A">
              <w:t xml:space="preserve"> minute presentation that details</w:t>
            </w:r>
          </w:p>
          <w:p w:rsidR="00A7743A" w:rsidRDefault="00A7743A" w:rsidP="00A7743A">
            <w:pPr>
              <w:pStyle w:val="ListParagraph"/>
              <w:numPr>
                <w:ilvl w:val="0"/>
                <w:numId w:val="7"/>
              </w:numPr>
            </w:pPr>
            <w:r>
              <w:t>The research question</w:t>
            </w:r>
          </w:p>
          <w:p w:rsidR="00A7743A" w:rsidRDefault="00A7743A" w:rsidP="00A7743A">
            <w:pPr>
              <w:pStyle w:val="ListParagraph"/>
              <w:numPr>
                <w:ilvl w:val="0"/>
                <w:numId w:val="7"/>
              </w:numPr>
            </w:pPr>
            <w:r>
              <w:t>An outline of the method proposed to address this</w:t>
            </w:r>
          </w:p>
          <w:p w:rsidR="00A7743A" w:rsidRDefault="00A7743A" w:rsidP="00A7743A">
            <w:pPr>
              <w:pStyle w:val="ListParagraph"/>
              <w:numPr>
                <w:ilvl w:val="0"/>
                <w:numId w:val="7"/>
              </w:numPr>
            </w:pPr>
            <w:r>
              <w:t xml:space="preserve">An outline of the findings of the literature review/PPI work </w:t>
            </w:r>
          </w:p>
          <w:p w:rsidR="00A7743A" w:rsidRDefault="00A7743A" w:rsidP="00A7743A">
            <w:pPr>
              <w:pStyle w:val="ListParagraph"/>
              <w:numPr>
                <w:ilvl w:val="0"/>
                <w:numId w:val="7"/>
              </w:numPr>
            </w:pPr>
            <w:r>
              <w:t>A discussion of how the literature review/PPI influenced the research project question or design</w:t>
            </w:r>
          </w:p>
          <w:p w:rsidR="00A7743A" w:rsidRDefault="00A7743A" w:rsidP="00A7743A">
            <w:pPr>
              <w:pStyle w:val="ListParagraph"/>
              <w:numPr>
                <w:ilvl w:val="0"/>
                <w:numId w:val="7"/>
              </w:numPr>
            </w:pPr>
            <w:r>
              <w:t>An outline of the main learning points for the intern from the programme</w:t>
            </w:r>
          </w:p>
          <w:p w:rsidR="00A7743A" w:rsidRDefault="00A7743A" w:rsidP="00A7743A">
            <w:pPr>
              <w:pStyle w:val="ListParagraph"/>
              <w:numPr>
                <w:ilvl w:val="0"/>
                <w:numId w:val="7"/>
              </w:numPr>
            </w:pPr>
            <w:r>
              <w:t>An outline of what the intern has planned for the future (e.g. application to MRes).</w:t>
            </w:r>
          </w:p>
        </w:tc>
      </w:tr>
      <w:tr w:rsidR="00A7743A" w:rsidTr="00C528F3">
        <w:tc>
          <w:tcPr>
            <w:tcW w:w="9355" w:type="dxa"/>
            <w:gridSpan w:val="4"/>
          </w:tcPr>
          <w:p w:rsidR="00A7743A" w:rsidRDefault="00A7743A" w:rsidP="00CD0E25">
            <w:r>
              <w:t>Give due consideration to undertaking an MRes module</w:t>
            </w:r>
          </w:p>
        </w:tc>
      </w:tr>
      <w:tr w:rsidR="00A7743A" w:rsidTr="00C528F3">
        <w:tc>
          <w:tcPr>
            <w:tcW w:w="9355" w:type="dxa"/>
            <w:gridSpan w:val="4"/>
          </w:tcPr>
          <w:p w:rsidR="00A7743A" w:rsidRDefault="00A7743A" w:rsidP="00CD0E25">
            <w:r>
              <w:t>Complete the interactive plagiarism course provided via Canvas</w:t>
            </w:r>
          </w:p>
        </w:tc>
      </w:tr>
      <w:tr w:rsidR="00A7743A" w:rsidTr="00C528F3">
        <w:tc>
          <w:tcPr>
            <w:tcW w:w="9355" w:type="dxa"/>
            <w:gridSpan w:val="4"/>
          </w:tcPr>
          <w:p w:rsidR="00A7743A" w:rsidRPr="00794913" w:rsidRDefault="00A7743A" w:rsidP="00CD0E25">
            <w:r w:rsidRPr="00794913">
              <w:t>Provide evaluation and feedback to the supervisor and the CAIP team</w:t>
            </w:r>
          </w:p>
        </w:tc>
      </w:tr>
      <w:tr w:rsidR="00A7743A" w:rsidTr="00C528F3">
        <w:tc>
          <w:tcPr>
            <w:tcW w:w="9355" w:type="dxa"/>
            <w:gridSpan w:val="4"/>
          </w:tcPr>
          <w:p w:rsidR="00A7743A" w:rsidRPr="00794913" w:rsidRDefault="00A7743A" w:rsidP="00CD0E25">
            <w:r w:rsidRPr="00794913">
              <w:t>Participate in classroom discussions and action learning sets</w:t>
            </w:r>
          </w:p>
        </w:tc>
      </w:tr>
      <w:tr w:rsidR="00A7743A" w:rsidTr="00C528F3">
        <w:tc>
          <w:tcPr>
            <w:tcW w:w="9355" w:type="dxa"/>
            <w:gridSpan w:val="4"/>
          </w:tcPr>
          <w:p w:rsidR="00700CC5" w:rsidRPr="00794913" w:rsidRDefault="00A7743A" w:rsidP="00CD0E25">
            <w:r w:rsidRPr="00794913">
              <w:t>Keep the CAIP team informed of changes in circumstance that might impact on their progress</w:t>
            </w:r>
            <w:bookmarkStart w:id="0" w:name="_GoBack"/>
            <w:bookmarkEnd w:id="0"/>
          </w:p>
        </w:tc>
      </w:tr>
      <w:tr w:rsidR="00A7743A" w:rsidTr="00C528F3">
        <w:tc>
          <w:tcPr>
            <w:tcW w:w="9355" w:type="dxa"/>
            <w:gridSpan w:val="4"/>
          </w:tcPr>
          <w:p w:rsidR="00A7743A" w:rsidRDefault="00A7743A" w:rsidP="00CD0E25">
            <w:pPr>
              <w:rPr>
                <w:b/>
              </w:rPr>
            </w:pPr>
            <w:r w:rsidRPr="004516C7">
              <w:rPr>
                <w:b/>
              </w:rPr>
              <w:t>Signature:</w:t>
            </w:r>
          </w:p>
          <w:p w:rsidR="00A7743A" w:rsidRDefault="00A7743A" w:rsidP="00CD0E25"/>
          <w:p w:rsidR="000977D7" w:rsidRDefault="000977D7" w:rsidP="00CD0E25"/>
        </w:tc>
      </w:tr>
      <w:tr w:rsidR="00A7743A" w:rsidTr="00C528F3">
        <w:tc>
          <w:tcPr>
            <w:tcW w:w="4087" w:type="dxa"/>
            <w:gridSpan w:val="2"/>
          </w:tcPr>
          <w:p w:rsidR="00A7743A" w:rsidRDefault="00A7743A" w:rsidP="00CD0E25">
            <w:pPr>
              <w:rPr>
                <w:b/>
              </w:rPr>
            </w:pPr>
            <w:r w:rsidRPr="004516C7">
              <w:rPr>
                <w:b/>
              </w:rPr>
              <w:t>Signed by (name):</w:t>
            </w:r>
          </w:p>
          <w:p w:rsidR="00A7743A" w:rsidRDefault="00A7743A" w:rsidP="00CD0E25">
            <w:pPr>
              <w:rPr>
                <w:b/>
              </w:rPr>
            </w:pPr>
          </w:p>
          <w:p w:rsidR="00700CC5" w:rsidRDefault="00700CC5" w:rsidP="00CD0E25">
            <w:pPr>
              <w:rPr>
                <w:b/>
              </w:rPr>
            </w:pPr>
          </w:p>
        </w:tc>
        <w:tc>
          <w:tcPr>
            <w:tcW w:w="5268" w:type="dxa"/>
            <w:gridSpan w:val="2"/>
          </w:tcPr>
          <w:p w:rsidR="00A7743A" w:rsidRPr="004516C7" w:rsidRDefault="00A7743A" w:rsidP="00CD0E25">
            <w:pPr>
              <w:rPr>
                <w:b/>
              </w:rPr>
            </w:pPr>
            <w:r w:rsidRPr="004516C7">
              <w:rPr>
                <w:b/>
              </w:rPr>
              <w:t>Date:</w:t>
            </w:r>
          </w:p>
        </w:tc>
      </w:tr>
      <w:tr w:rsidR="00A7743A" w:rsidTr="00C528F3">
        <w:tc>
          <w:tcPr>
            <w:tcW w:w="9355" w:type="dxa"/>
            <w:gridSpan w:val="4"/>
            <w:shd w:val="clear" w:color="auto" w:fill="5F497A" w:themeFill="accent4" w:themeFillShade="BF"/>
          </w:tcPr>
          <w:p w:rsidR="00A7743A" w:rsidRDefault="00A7743A" w:rsidP="00CD0E25">
            <w:pPr>
              <w:rPr>
                <w:b/>
                <w:color w:val="FFFFFF" w:themeColor="background1"/>
              </w:rPr>
            </w:pPr>
            <w:r w:rsidRPr="00BE0C83">
              <w:rPr>
                <w:b/>
                <w:color w:val="FFFFFF" w:themeColor="background1"/>
              </w:rPr>
              <w:lastRenderedPageBreak/>
              <w:t>The line manager or organisational representative will:</w:t>
            </w:r>
          </w:p>
          <w:p w:rsidR="00A7743A" w:rsidRPr="00057F0A" w:rsidRDefault="00A7743A" w:rsidP="00CD0E25">
            <w:pPr>
              <w:rPr>
                <w:b/>
                <w:color w:val="FFFFFF" w:themeColor="background1"/>
              </w:rPr>
            </w:pPr>
          </w:p>
        </w:tc>
      </w:tr>
      <w:tr w:rsidR="00A7743A" w:rsidTr="00C528F3">
        <w:tc>
          <w:tcPr>
            <w:tcW w:w="9355" w:type="dxa"/>
            <w:gridSpan w:val="4"/>
          </w:tcPr>
          <w:p w:rsidR="00A7743A" w:rsidRPr="00794913" w:rsidRDefault="00A7743A" w:rsidP="00CD0E25">
            <w:pPr>
              <w:pStyle w:val="ListParagraph"/>
              <w:ind w:left="0"/>
              <w:jc w:val="both"/>
              <w:rPr>
                <w:rFonts w:ascii="Arial" w:hAnsi="Arial" w:cs="Arial"/>
                <w:sz w:val="24"/>
                <w:szCs w:val="24"/>
              </w:rPr>
            </w:pPr>
            <w:r w:rsidRPr="00794913">
              <w:t>Invoice CAIP team for the single grant payment</w:t>
            </w:r>
          </w:p>
          <w:p w:rsidR="00A7743A" w:rsidRPr="00D809E9" w:rsidRDefault="00A7743A" w:rsidP="00CD0E25"/>
        </w:tc>
      </w:tr>
      <w:tr w:rsidR="00A7743A" w:rsidTr="00C528F3">
        <w:tc>
          <w:tcPr>
            <w:tcW w:w="9355" w:type="dxa"/>
            <w:gridSpan w:val="4"/>
          </w:tcPr>
          <w:p w:rsidR="00A7743A" w:rsidRDefault="00A7743A" w:rsidP="00CD0E25">
            <w:r w:rsidRPr="00794913">
              <w:t>Honour the commitment to allow the CAIP intern 30 days to undertake the programme over its duration</w:t>
            </w:r>
          </w:p>
          <w:p w:rsidR="00657761" w:rsidRPr="00D809E9" w:rsidRDefault="00657761" w:rsidP="00CD0E25"/>
        </w:tc>
      </w:tr>
      <w:tr w:rsidR="00A7743A" w:rsidTr="00C528F3">
        <w:tc>
          <w:tcPr>
            <w:tcW w:w="9355" w:type="dxa"/>
            <w:gridSpan w:val="4"/>
          </w:tcPr>
          <w:p w:rsidR="00A7743A" w:rsidRDefault="00A7743A" w:rsidP="00CD0E25">
            <w:r w:rsidRPr="00794913">
              <w:t>Discuss with the intern the research needs of the area, department or organisation</w:t>
            </w:r>
          </w:p>
          <w:p w:rsidR="00657761" w:rsidRPr="00794913" w:rsidRDefault="00657761" w:rsidP="00CD0E25"/>
        </w:tc>
      </w:tr>
      <w:tr w:rsidR="00A7743A" w:rsidTr="00C528F3">
        <w:tc>
          <w:tcPr>
            <w:tcW w:w="9355" w:type="dxa"/>
            <w:gridSpan w:val="4"/>
          </w:tcPr>
          <w:p w:rsidR="00A7743A" w:rsidRDefault="00A7743A" w:rsidP="00CD0E25">
            <w:r w:rsidRPr="00794913">
              <w:t>Keep CAIP team informed of changes in circumstance that might impact on the intern’s progress</w:t>
            </w:r>
          </w:p>
          <w:p w:rsidR="00657761" w:rsidRPr="00794913" w:rsidRDefault="00657761" w:rsidP="00CD0E25"/>
        </w:tc>
      </w:tr>
      <w:tr w:rsidR="00A7743A" w:rsidRPr="004516C7" w:rsidTr="00C528F3">
        <w:tc>
          <w:tcPr>
            <w:tcW w:w="9355" w:type="dxa"/>
            <w:gridSpan w:val="4"/>
          </w:tcPr>
          <w:p w:rsidR="00A7743A" w:rsidRDefault="00A7743A" w:rsidP="00CD0E25">
            <w:pPr>
              <w:rPr>
                <w:b/>
              </w:rPr>
            </w:pPr>
            <w:r w:rsidRPr="004516C7">
              <w:rPr>
                <w:b/>
              </w:rPr>
              <w:t>Signature:</w:t>
            </w:r>
          </w:p>
          <w:p w:rsidR="00A7743A" w:rsidRPr="004516C7" w:rsidRDefault="00A7743A" w:rsidP="00CD0E25">
            <w:pPr>
              <w:rPr>
                <w:b/>
              </w:rPr>
            </w:pPr>
          </w:p>
        </w:tc>
      </w:tr>
      <w:tr w:rsidR="00A7743A" w:rsidRPr="004516C7" w:rsidTr="00C528F3">
        <w:tc>
          <w:tcPr>
            <w:tcW w:w="4087" w:type="dxa"/>
            <w:gridSpan w:val="2"/>
          </w:tcPr>
          <w:p w:rsidR="00A7743A" w:rsidRDefault="00A7743A" w:rsidP="00CD0E25">
            <w:pPr>
              <w:rPr>
                <w:b/>
              </w:rPr>
            </w:pPr>
            <w:r w:rsidRPr="004516C7">
              <w:rPr>
                <w:b/>
              </w:rPr>
              <w:t>Signed by (name):</w:t>
            </w:r>
          </w:p>
          <w:p w:rsidR="00A7743A" w:rsidRPr="004516C7" w:rsidRDefault="00A7743A" w:rsidP="00CD0E25">
            <w:pPr>
              <w:rPr>
                <w:b/>
              </w:rPr>
            </w:pPr>
          </w:p>
        </w:tc>
        <w:tc>
          <w:tcPr>
            <w:tcW w:w="5268" w:type="dxa"/>
            <w:gridSpan w:val="2"/>
          </w:tcPr>
          <w:p w:rsidR="00A7743A" w:rsidRPr="004516C7" w:rsidRDefault="00A7743A" w:rsidP="00CD0E25">
            <w:pPr>
              <w:rPr>
                <w:b/>
              </w:rPr>
            </w:pPr>
            <w:r w:rsidRPr="004516C7">
              <w:rPr>
                <w:b/>
              </w:rPr>
              <w:t>Date:</w:t>
            </w:r>
          </w:p>
        </w:tc>
      </w:tr>
    </w:tbl>
    <w:p w:rsidR="00A7743A" w:rsidRPr="00C83C56" w:rsidRDefault="00A7743A" w:rsidP="00C83C56">
      <w:pPr>
        <w:jc w:val="center"/>
        <w:rPr>
          <w:rFonts w:ascii="Arial" w:hAnsi="Arial" w:cs="Arial"/>
          <w:b/>
          <w:sz w:val="28"/>
        </w:rPr>
      </w:pPr>
    </w:p>
    <w:sectPr w:rsidR="00A7743A" w:rsidRPr="00C83C56" w:rsidSect="00AA3BB2">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25" w:rsidRDefault="00CD0E25" w:rsidP="00A869C3">
      <w:pPr>
        <w:spacing w:after="0" w:line="240" w:lineRule="auto"/>
      </w:pPr>
      <w:r>
        <w:separator/>
      </w:r>
    </w:p>
  </w:endnote>
  <w:endnote w:type="continuationSeparator" w:id="0">
    <w:p w:rsidR="00CD0E25" w:rsidRDefault="00CD0E25" w:rsidP="00A8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7770"/>
      <w:docPartObj>
        <w:docPartGallery w:val="Page Numbers (Bottom of Page)"/>
        <w:docPartUnique/>
      </w:docPartObj>
    </w:sdtPr>
    <w:sdtEndPr/>
    <w:sdtContent>
      <w:sdt>
        <w:sdtPr>
          <w:id w:val="565050477"/>
          <w:docPartObj>
            <w:docPartGallery w:val="Page Numbers (Top of Page)"/>
            <w:docPartUnique/>
          </w:docPartObj>
        </w:sdtPr>
        <w:sdtEndPr/>
        <w:sdtContent>
          <w:p w:rsidR="00CD0E25" w:rsidRDefault="00CD0E25">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1A226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A226B">
              <w:rPr>
                <w:b/>
                <w:noProof/>
              </w:rPr>
              <w:t>3</w:t>
            </w:r>
            <w:r>
              <w:rPr>
                <w:b/>
                <w:sz w:val="24"/>
                <w:szCs w:val="24"/>
              </w:rPr>
              <w:fldChar w:fldCharType="end"/>
            </w:r>
          </w:p>
          <w:p w:rsidR="00CD0E25" w:rsidRPr="009E2874" w:rsidRDefault="00CD0E25" w:rsidP="00A85FCF">
            <w:pPr>
              <w:spacing w:after="0" w:line="240" w:lineRule="auto"/>
              <w:jc w:val="center"/>
              <w:rPr>
                <w:rFonts w:ascii="Arial" w:hAnsi="Arial" w:cs="Arial"/>
              </w:rPr>
            </w:pPr>
          </w:p>
          <w:p w:rsidR="00CD0E25" w:rsidRDefault="00CD0E25" w:rsidP="00C83C56">
            <w:pPr>
              <w:pStyle w:val="Footer"/>
              <w:tabs>
                <w:tab w:val="left" w:pos="1247"/>
                <w:tab w:val="center" w:pos="5233"/>
              </w:tabs>
            </w:pPr>
            <w:r>
              <w:tab/>
            </w:r>
            <w:r>
              <w:tab/>
            </w:r>
            <w:r>
              <w:tab/>
            </w:r>
          </w:p>
        </w:sdtContent>
      </w:sdt>
    </w:sdtContent>
  </w:sdt>
  <w:p w:rsidR="00CD0E25" w:rsidRDefault="00CD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25" w:rsidRDefault="00CD0E25" w:rsidP="00A869C3">
      <w:pPr>
        <w:spacing w:after="0" w:line="240" w:lineRule="auto"/>
      </w:pPr>
      <w:r>
        <w:separator/>
      </w:r>
    </w:p>
  </w:footnote>
  <w:footnote w:type="continuationSeparator" w:id="0">
    <w:p w:rsidR="00CD0E25" w:rsidRDefault="00CD0E25" w:rsidP="00A8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25" w:rsidRPr="004D5873" w:rsidRDefault="00CD0E25" w:rsidP="00A85FCF">
    <w:pPr>
      <w:pStyle w:val="Header"/>
      <w:jc w:val="center"/>
    </w:pPr>
    <w:r>
      <w:rPr>
        <w:noProof/>
      </w:rPr>
      <w:drawing>
        <wp:inline distT="0" distB="0" distL="0" distR="0" wp14:anchorId="4171AFB8" wp14:editId="59B8753A">
          <wp:extent cx="5731510" cy="1038860"/>
          <wp:effectExtent l="0" t="0" r="2540" b="8890"/>
          <wp:docPr id="2" name="Picture 2" descr="C:\Users\ctbg\AppData\Local\Microsoft\Windows\Temporary Internet Files\Content.Word\BHP Header with partner logos Feb 2017.jpg"/>
          <wp:cNvGraphicFramePr/>
          <a:graphic xmlns:a="http://schemas.openxmlformats.org/drawingml/2006/main">
            <a:graphicData uri="http://schemas.openxmlformats.org/drawingml/2006/picture">
              <pic:pic xmlns:pic="http://schemas.openxmlformats.org/drawingml/2006/picture">
                <pic:nvPicPr>
                  <pic:cNvPr id="2" name="Picture 2" descr="C:\Users\ctbg\AppData\Local\Microsoft\Windows\Temporary Internet Files\Content.Word\BHP Header with partner logos Feb 2017.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54E"/>
    <w:multiLevelType w:val="hybridMultilevel"/>
    <w:tmpl w:val="B3D2F98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5E4D3A"/>
    <w:multiLevelType w:val="hybridMultilevel"/>
    <w:tmpl w:val="9746015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95221D4"/>
    <w:multiLevelType w:val="hybridMultilevel"/>
    <w:tmpl w:val="0994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A40D9"/>
    <w:multiLevelType w:val="hybridMultilevel"/>
    <w:tmpl w:val="0F161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3843B7D"/>
    <w:multiLevelType w:val="hybridMultilevel"/>
    <w:tmpl w:val="CAF8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D0E5E"/>
    <w:multiLevelType w:val="hybridMultilevel"/>
    <w:tmpl w:val="614CF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085844"/>
    <w:multiLevelType w:val="hybridMultilevel"/>
    <w:tmpl w:val="CBE0F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6"/>
    <w:rsid w:val="0000065C"/>
    <w:rsid w:val="00037F88"/>
    <w:rsid w:val="000977D7"/>
    <w:rsid w:val="000D7ED8"/>
    <w:rsid w:val="00144DD9"/>
    <w:rsid w:val="00145248"/>
    <w:rsid w:val="001A226B"/>
    <w:rsid w:val="001D2863"/>
    <w:rsid w:val="002E7D4B"/>
    <w:rsid w:val="002F0ED4"/>
    <w:rsid w:val="00380EE8"/>
    <w:rsid w:val="00393A29"/>
    <w:rsid w:val="003B3201"/>
    <w:rsid w:val="003C3FE2"/>
    <w:rsid w:val="00427CAC"/>
    <w:rsid w:val="004678B6"/>
    <w:rsid w:val="0049369D"/>
    <w:rsid w:val="004D5873"/>
    <w:rsid w:val="004D6D8D"/>
    <w:rsid w:val="004E1461"/>
    <w:rsid w:val="00527033"/>
    <w:rsid w:val="005A5B5A"/>
    <w:rsid w:val="005E4BEE"/>
    <w:rsid w:val="00611545"/>
    <w:rsid w:val="00657761"/>
    <w:rsid w:val="00700CC5"/>
    <w:rsid w:val="007627E7"/>
    <w:rsid w:val="00793B93"/>
    <w:rsid w:val="007D0154"/>
    <w:rsid w:val="007E6946"/>
    <w:rsid w:val="00811802"/>
    <w:rsid w:val="008254C8"/>
    <w:rsid w:val="008D2195"/>
    <w:rsid w:val="00975577"/>
    <w:rsid w:val="009940B8"/>
    <w:rsid w:val="00A129E9"/>
    <w:rsid w:val="00A7743A"/>
    <w:rsid w:val="00A84018"/>
    <w:rsid w:val="00A85FCF"/>
    <w:rsid w:val="00A869C3"/>
    <w:rsid w:val="00AA3BB2"/>
    <w:rsid w:val="00AD6F86"/>
    <w:rsid w:val="00B9721E"/>
    <w:rsid w:val="00BA3A34"/>
    <w:rsid w:val="00BB3062"/>
    <w:rsid w:val="00C073CE"/>
    <w:rsid w:val="00C528F3"/>
    <w:rsid w:val="00C83C56"/>
    <w:rsid w:val="00C970BB"/>
    <w:rsid w:val="00CC4562"/>
    <w:rsid w:val="00CD0E25"/>
    <w:rsid w:val="00CF4E36"/>
    <w:rsid w:val="00D20F29"/>
    <w:rsid w:val="00DA7155"/>
    <w:rsid w:val="00DE7E36"/>
    <w:rsid w:val="00E8291B"/>
    <w:rsid w:val="00EC2393"/>
    <w:rsid w:val="00F02FE8"/>
    <w:rsid w:val="00F2174A"/>
    <w:rsid w:val="00F61356"/>
    <w:rsid w:val="00FA5CC9"/>
    <w:rsid w:val="00FE22AE"/>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86"/>
  </w:style>
  <w:style w:type="table" w:styleId="TableGrid">
    <w:name w:val="Table Grid"/>
    <w:basedOn w:val="TableNormal"/>
    <w:uiPriority w:val="59"/>
    <w:rsid w:val="00AD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6F86"/>
    <w:pPr>
      <w:ind w:left="720"/>
      <w:contextualSpacing/>
    </w:pPr>
  </w:style>
  <w:style w:type="paragraph" w:styleId="Footer">
    <w:name w:val="footer"/>
    <w:basedOn w:val="Normal"/>
    <w:link w:val="FooterChar"/>
    <w:uiPriority w:val="99"/>
    <w:unhideWhenUsed/>
    <w:rsid w:val="00AD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86"/>
  </w:style>
  <w:style w:type="character" w:styleId="Hyperlink">
    <w:name w:val="Hyperlink"/>
    <w:basedOn w:val="DefaultParagraphFont"/>
    <w:uiPriority w:val="99"/>
    <w:unhideWhenUsed/>
    <w:rsid w:val="00AD6F86"/>
    <w:rPr>
      <w:color w:val="0000FF" w:themeColor="hyperlink"/>
      <w:u w:val="single"/>
    </w:rPr>
  </w:style>
  <w:style w:type="paragraph" w:styleId="BalloonText">
    <w:name w:val="Balloon Text"/>
    <w:basedOn w:val="Normal"/>
    <w:link w:val="BalloonTextChar"/>
    <w:uiPriority w:val="99"/>
    <w:semiHidden/>
    <w:unhideWhenUsed/>
    <w:rsid w:val="004D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73"/>
    <w:rPr>
      <w:rFonts w:ascii="Tahoma" w:hAnsi="Tahoma" w:cs="Tahoma"/>
      <w:sz w:val="16"/>
      <w:szCs w:val="16"/>
    </w:rPr>
  </w:style>
  <w:style w:type="character" w:styleId="CommentReference">
    <w:name w:val="annotation reference"/>
    <w:basedOn w:val="DefaultParagraphFont"/>
    <w:uiPriority w:val="99"/>
    <w:semiHidden/>
    <w:unhideWhenUsed/>
    <w:rsid w:val="00FE22AE"/>
    <w:rPr>
      <w:sz w:val="16"/>
      <w:szCs w:val="16"/>
    </w:rPr>
  </w:style>
  <w:style w:type="paragraph" w:styleId="CommentText">
    <w:name w:val="annotation text"/>
    <w:basedOn w:val="Normal"/>
    <w:link w:val="CommentTextChar"/>
    <w:uiPriority w:val="99"/>
    <w:semiHidden/>
    <w:unhideWhenUsed/>
    <w:rsid w:val="00FE22AE"/>
    <w:pPr>
      <w:spacing w:line="240" w:lineRule="auto"/>
    </w:pPr>
    <w:rPr>
      <w:sz w:val="20"/>
      <w:szCs w:val="20"/>
    </w:rPr>
  </w:style>
  <w:style w:type="character" w:customStyle="1" w:styleId="CommentTextChar">
    <w:name w:val="Comment Text Char"/>
    <w:basedOn w:val="DefaultParagraphFont"/>
    <w:link w:val="CommentText"/>
    <w:uiPriority w:val="99"/>
    <w:semiHidden/>
    <w:rsid w:val="00FE22AE"/>
    <w:rPr>
      <w:rFonts w:eastAsiaTheme="minorEastAsia"/>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86"/>
  </w:style>
  <w:style w:type="table" w:styleId="TableGrid">
    <w:name w:val="Table Grid"/>
    <w:basedOn w:val="TableNormal"/>
    <w:uiPriority w:val="59"/>
    <w:rsid w:val="00AD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6F86"/>
    <w:pPr>
      <w:ind w:left="720"/>
      <w:contextualSpacing/>
    </w:pPr>
  </w:style>
  <w:style w:type="paragraph" w:styleId="Footer">
    <w:name w:val="footer"/>
    <w:basedOn w:val="Normal"/>
    <w:link w:val="FooterChar"/>
    <w:uiPriority w:val="99"/>
    <w:unhideWhenUsed/>
    <w:rsid w:val="00AD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86"/>
  </w:style>
  <w:style w:type="character" w:styleId="Hyperlink">
    <w:name w:val="Hyperlink"/>
    <w:basedOn w:val="DefaultParagraphFont"/>
    <w:uiPriority w:val="99"/>
    <w:unhideWhenUsed/>
    <w:rsid w:val="00AD6F86"/>
    <w:rPr>
      <w:color w:val="0000FF" w:themeColor="hyperlink"/>
      <w:u w:val="single"/>
    </w:rPr>
  </w:style>
  <w:style w:type="paragraph" w:styleId="BalloonText">
    <w:name w:val="Balloon Text"/>
    <w:basedOn w:val="Normal"/>
    <w:link w:val="BalloonTextChar"/>
    <w:uiPriority w:val="99"/>
    <w:semiHidden/>
    <w:unhideWhenUsed/>
    <w:rsid w:val="004D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73"/>
    <w:rPr>
      <w:rFonts w:ascii="Tahoma" w:hAnsi="Tahoma" w:cs="Tahoma"/>
      <w:sz w:val="16"/>
      <w:szCs w:val="16"/>
    </w:rPr>
  </w:style>
  <w:style w:type="character" w:styleId="CommentReference">
    <w:name w:val="annotation reference"/>
    <w:basedOn w:val="DefaultParagraphFont"/>
    <w:uiPriority w:val="99"/>
    <w:semiHidden/>
    <w:unhideWhenUsed/>
    <w:rsid w:val="00FE22AE"/>
    <w:rPr>
      <w:sz w:val="16"/>
      <w:szCs w:val="16"/>
    </w:rPr>
  </w:style>
  <w:style w:type="paragraph" w:styleId="CommentText">
    <w:name w:val="annotation text"/>
    <w:basedOn w:val="Normal"/>
    <w:link w:val="CommentTextChar"/>
    <w:uiPriority w:val="99"/>
    <w:semiHidden/>
    <w:unhideWhenUsed/>
    <w:rsid w:val="00FE22AE"/>
    <w:pPr>
      <w:spacing w:line="240" w:lineRule="auto"/>
    </w:pPr>
    <w:rPr>
      <w:sz w:val="20"/>
      <w:szCs w:val="20"/>
    </w:rPr>
  </w:style>
  <w:style w:type="character" w:customStyle="1" w:styleId="CommentTextChar">
    <w:name w:val="Comment Text Char"/>
    <w:basedOn w:val="DefaultParagraphFont"/>
    <w:link w:val="CommentText"/>
    <w:uiPriority w:val="99"/>
    <w:semiHidden/>
    <w:rsid w:val="00FE22AE"/>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F82C-E7EF-4F46-9B18-257C3D5D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FA9AC56E</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Hiley</dc:creator>
  <cp:lastModifiedBy>Jenny Hiley</cp:lastModifiedBy>
  <cp:revision>3</cp:revision>
  <dcterms:created xsi:type="dcterms:W3CDTF">2018-02-28T16:54:00Z</dcterms:created>
  <dcterms:modified xsi:type="dcterms:W3CDTF">2018-03-01T16:43:00Z</dcterms:modified>
</cp:coreProperties>
</file>